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5EC" w:rsidRPr="00572749" w:rsidRDefault="00A315EC" w:rsidP="00577939">
      <w:pPr>
        <w:spacing w:line="500" w:lineRule="exact"/>
        <w:jc w:val="center"/>
        <w:rPr>
          <w:rFonts w:ascii="標楷體" w:eastAsia="標楷體" w:hAnsi="標楷體" w:cs="Arial"/>
          <w:color w:val="000000" w:themeColor="text1"/>
          <w:sz w:val="32"/>
          <w:szCs w:val="32"/>
        </w:rPr>
      </w:pPr>
      <w:r w:rsidRPr="00572749">
        <w:rPr>
          <w:rFonts w:ascii="標楷體" w:eastAsia="標楷體" w:hAnsi="標楷體" w:cs="Arial" w:hint="eastAsia"/>
          <w:color w:val="000000" w:themeColor="text1"/>
          <w:sz w:val="32"/>
          <w:szCs w:val="32"/>
        </w:rPr>
        <w:t>中華民國銀行公會</w:t>
      </w:r>
    </w:p>
    <w:p w:rsidR="00DF0491" w:rsidRDefault="00A315EC" w:rsidP="00577939">
      <w:pPr>
        <w:spacing w:line="500" w:lineRule="exact"/>
        <w:jc w:val="center"/>
        <w:rPr>
          <w:rFonts w:ascii="標楷體" w:eastAsia="標楷體" w:hAnsi="標楷體" w:cs="Arial"/>
          <w:color w:val="000000" w:themeColor="text1"/>
          <w:spacing w:val="-20"/>
          <w:sz w:val="32"/>
          <w:szCs w:val="32"/>
        </w:rPr>
      </w:pPr>
      <w:r w:rsidRPr="00572749">
        <w:rPr>
          <w:rFonts w:ascii="標楷體" w:eastAsia="標楷體" w:hAnsi="標楷體" w:cs="Arial" w:hint="eastAsia"/>
          <w:color w:val="000000" w:themeColor="text1"/>
          <w:spacing w:val="-20"/>
          <w:sz w:val="32"/>
          <w:szCs w:val="32"/>
        </w:rPr>
        <w:t>「辦理信用卡業務機構防制洗錢及</w:t>
      </w:r>
      <w:proofErr w:type="gramStart"/>
      <w:r w:rsidRPr="00572749">
        <w:rPr>
          <w:rFonts w:ascii="標楷體" w:eastAsia="標楷體" w:hAnsi="標楷體" w:cs="Arial" w:hint="eastAsia"/>
          <w:color w:val="000000" w:themeColor="text1"/>
          <w:spacing w:val="-20"/>
          <w:sz w:val="32"/>
          <w:szCs w:val="32"/>
        </w:rPr>
        <w:t>打擊資恐注意事項</w:t>
      </w:r>
      <w:proofErr w:type="gramEnd"/>
      <w:r w:rsidRPr="00572749">
        <w:rPr>
          <w:rFonts w:ascii="標楷體" w:eastAsia="標楷體" w:hAnsi="標楷體" w:cs="Arial" w:hint="eastAsia"/>
          <w:color w:val="000000" w:themeColor="text1"/>
          <w:spacing w:val="-20"/>
          <w:sz w:val="32"/>
          <w:szCs w:val="32"/>
        </w:rPr>
        <w:t>範本」</w:t>
      </w:r>
    </w:p>
    <w:p w:rsidR="00491F5D" w:rsidRPr="00572749" w:rsidRDefault="00491F5D" w:rsidP="00577939">
      <w:pPr>
        <w:spacing w:line="500" w:lineRule="exact"/>
        <w:jc w:val="center"/>
        <w:rPr>
          <w:rFonts w:ascii="標楷體" w:eastAsia="標楷體" w:hAnsi="標楷體"/>
          <w:bCs/>
          <w:color w:val="000000" w:themeColor="text1"/>
          <w:spacing w:val="-20"/>
          <w:sz w:val="32"/>
          <w:szCs w:val="32"/>
        </w:rPr>
      </w:pPr>
    </w:p>
    <w:p w:rsidR="006D01CB" w:rsidRPr="00572749" w:rsidRDefault="006D01CB" w:rsidP="005B07FC">
      <w:pPr>
        <w:spacing w:line="260" w:lineRule="exact"/>
        <w:ind w:leftChars="2059" w:left="4942"/>
        <w:jc w:val="both"/>
        <w:rPr>
          <w:rFonts w:ascii="標楷體" w:eastAsia="標楷體" w:hAnsi="標楷體"/>
          <w:color w:val="000000" w:themeColor="text1"/>
          <w:sz w:val="22"/>
          <w:szCs w:val="22"/>
        </w:rPr>
      </w:pPr>
      <w:r w:rsidRPr="00572749">
        <w:rPr>
          <w:rFonts w:ascii="標楷體" w:eastAsia="標楷體" w:hAnsi="標楷體" w:hint="eastAsia"/>
          <w:color w:val="000000" w:themeColor="text1"/>
          <w:sz w:val="22"/>
          <w:szCs w:val="22"/>
        </w:rPr>
        <w:t>行政院金融監督管理委員會九十三年七月二十日</w:t>
      </w:r>
      <w:proofErr w:type="gramStart"/>
      <w:r w:rsidRPr="00572749">
        <w:rPr>
          <w:rFonts w:ascii="標楷體" w:eastAsia="標楷體" w:hAnsi="標楷體" w:hint="eastAsia"/>
          <w:color w:val="000000" w:themeColor="text1"/>
          <w:sz w:val="22"/>
          <w:szCs w:val="22"/>
        </w:rPr>
        <w:t>金管銀</w:t>
      </w:r>
      <w:proofErr w:type="gramEnd"/>
      <w:r w:rsidRPr="00572749">
        <w:rPr>
          <w:rFonts w:ascii="標楷體" w:eastAsia="標楷體" w:hAnsi="標楷體" w:hint="eastAsia"/>
          <w:color w:val="000000" w:themeColor="text1"/>
          <w:sz w:val="22"/>
          <w:szCs w:val="22"/>
        </w:rPr>
        <w:t>（四）字第0938011300號函修正後准予核備</w:t>
      </w:r>
    </w:p>
    <w:p w:rsidR="006D01CB" w:rsidRPr="00572749" w:rsidRDefault="006D01CB" w:rsidP="005B07FC">
      <w:pPr>
        <w:spacing w:line="260" w:lineRule="exact"/>
        <w:ind w:leftChars="2059" w:left="4942"/>
        <w:jc w:val="both"/>
        <w:rPr>
          <w:rFonts w:ascii="標楷體" w:eastAsia="標楷體" w:hAnsi="標楷體"/>
          <w:color w:val="000000" w:themeColor="text1"/>
          <w:sz w:val="22"/>
          <w:szCs w:val="22"/>
        </w:rPr>
      </w:pPr>
      <w:r w:rsidRPr="00572749">
        <w:rPr>
          <w:rFonts w:ascii="標楷體" w:eastAsia="標楷體" w:hAnsi="標楷體" w:hint="eastAsia"/>
          <w:color w:val="000000" w:themeColor="text1"/>
          <w:sz w:val="22"/>
          <w:szCs w:val="22"/>
        </w:rPr>
        <w:t>行政院金融監督管理委員會九十八年六月二日金管銀票字第09800194820號函准予備查</w:t>
      </w:r>
    </w:p>
    <w:p w:rsidR="006D01CB" w:rsidRDefault="006D01CB" w:rsidP="005B07FC">
      <w:pPr>
        <w:spacing w:line="260" w:lineRule="exact"/>
        <w:ind w:leftChars="2059" w:left="4942"/>
        <w:jc w:val="both"/>
        <w:rPr>
          <w:rFonts w:ascii="標楷體" w:eastAsia="標楷體" w:hAnsi="標楷體"/>
          <w:color w:val="000000" w:themeColor="text1"/>
          <w:sz w:val="22"/>
          <w:szCs w:val="22"/>
        </w:rPr>
      </w:pPr>
      <w:r w:rsidRPr="00572749">
        <w:rPr>
          <w:rFonts w:ascii="標楷體" w:eastAsia="標楷體" w:hAnsi="標楷體" w:hint="eastAsia"/>
          <w:color w:val="000000" w:themeColor="text1"/>
          <w:sz w:val="22"/>
          <w:szCs w:val="22"/>
        </w:rPr>
        <w:t>金融監督管理委員會一○三年</w:t>
      </w:r>
      <w:r w:rsidR="00F11255" w:rsidRPr="00572749">
        <w:rPr>
          <w:rFonts w:ascii="標楷體" w:eastAsia="標楷體" w:hAnsi="標楷體" w:hint="eastAsia"/>
          <w:color w:val="000000" w:themeColor="text1"/>
          <w:sz w:val="22"/>
          <w:szCs w:val="22"/>
        </w:rPr>
        <w:t>八</w:t>
      </w:r>
      <w:r w:rsidRPr="00572749">
        <w:rPr>
          <w:rFonts w:ascii="標楷體" w:eastAsia="標楷體" w:hAnsi="標楷體" w:hint="eastAsia"/>
          <w:color w:val="000000" w:themeColor="text1"/>
          <w:sz w:val="22"/>
          <w:szCs w:val="22"/>
        </w:rPr>
        <w:t>月</w:t>
      </w:r>
      <w:r w:rsidR="005B38C4" w:rsidRPr="00572749">
        <w:rPr>
          <w:rFonts w:ascii="標楷體" w:eastAsia="標楷體" w:hAnsi="標楷體" w:hint="eastAsia"/>
          <w:color w:val="000000" w:themeColor="text1"/>
          <w:sz w:val="22"/>
          <w:szCs w:val="22"/>
        </w:rPr>
        <w:t>二十七</w:t>
      </w:r>
      <w:r w:rsidRPr="00572749">
        <w:rPr>
          <w:rFonts w:ascii="標楷體" w:eastAsia="標楷體" w:hAnsi="標楷體" w:hint="eastAsia"/>
          <w:color w:val="000000" w:themeColor="text1"/>
          <w:sz w:val="22"/>
          <w:szCs w:val="22"/>
        </w:rPr>
        <w:t>日金管銀票字第</w:t>
      </w:r>
      <w:r w:rsidR="005B38C4" w:rsidRPr="00572749">
        <w:rPr>
          <w:rFonts w:ascii="標楷體" w:eastAsia="標楷體" w:hAnsi="標楷體" w:hint="eastAsia"/>
          <w:color w:val="000000" w:themeColor="text1"/>
          <w:sz w:val="22"/>
          <w:szCs w:val="22"/>
        </w:rPr>
        <w:t>10300223250</w:t>
      </w:r>
      <w:r w:rsidRPr="00572749">
        <w:rPr>
          <w:rFonts w:ascii="標楷體" w:eastAsia="標楷體" w:hAnsi="標楷體" w:hint="eastAsia"/>
          <w:color w:val="000000" w:themeColor="text1"/>
          <w:sz w:val="22"/>
          <w:szCs w:val="22"/>
        </w:rPr>
        <w:t>號函准予備查</w:t>
      </w:r>
    </w:p>
    <w:p w:rsidR="005D7F82" w:rsidRDefault="005D7F82" w:rsidP="005B07FC">
      <w:pPr>
        <w:spacing w:line="260" w:lineRule="exact"/>
        <w:ind w:leftChars="2059" w:left="4942"/>
        <w:jc w:val="both"/>
        <w:rPr>
          <w:rFonts w:ascii="標楷體" w:eastAsia="標楷體" w:hAnsi="標楷體"/>
          <w:color w:val="000000" w:themeColor="text1"/>
          <w:sz w:val="22"/>
          <w:szCs w:val="22"/>
        </w:rPr>
      </w:pPr>
      <w:r w:rsidRPr="005D7F82">
        <w:rPr>
          <w:rFonts w:ascii="標楷體" w:eastAsia="標楷體" w:hAnsi="標楷體" w:hint="eastAsia"/>
          <w:color w:val="000000" w:themeColor="text1"/>
          <w:sz w:val="22"/>
          <w:szCs w:val="22"/>
        </w:rPr>
        <w:t>本案業經106年3月</w:t>
      </w:r>
      <w:r w:rsidR="00CC56F4">
        <w:rPr>
          <w:rFonts w:ascii="標楷體" w:eastAsia="標楷體" w:hAnsi="標楷體" w:hint="eastAsia"/>
          <w:color w:val="000000" w:themeColor="text1"/>
          <w:sz w:val="22"/>
          <w:szCs w:val="22"/>
        </w:rPr>
        <w:t>30</w:t>
      </w:r>
      <w:r w:rsidRPr="005D7F82">
        <w:rPr>
          <w:rFonts w:ascii="標楷體" w:eastAsia="標楷體" w:hAnsi="標楷體" w:hint="eastAsia"/>
          <w:color w:val="000000" w:themeColor="text1"/>
          <w:sz w:val="22"/>
          <w:szCs w:val="22"/>
        </w:rPr>
        <w:t>日本會第12屆第</w:t>
      </w:r>
      <w:r w:rsidR="00CC56F4">
        <w:rPr>
          <w:rFonts w:ascii="標楷體" w:eastAsia="標楷體" w:hAnsi="標楷體" w:hint="eastAsia"/>
          <w:color w:val="000000" w:themeColor="text1"/>
          <w:sz w:val="22"/>
          <w:szCs w:val="22"/>
        </w:rPr>
        <w:t>6</w:t>
      </w:r>
      <w:r w:rsidRPr="005D7F82">
        <w:rPr>
          <w:rFonts w:ascii="標楷體" w:eastAsia="標楷體" w:hAnsi="標楷體" w:hint="eastAsia"/>
          <w:color w:val="000000" w:themeColor="text1"/>
          <w:sz w:val="22"/>
          <w:szCs w:val="22"/>
        </w:rPr>
        <w:t>次理監事聯席會議</w:t>
      </w:r>
      <w:r w:rsidR="00D11FD2">
        <w:rPr>
          <w:rFonts w:ascii="標楷體" w:eastAsia="標楷體" w:hAnsi="標楷體" w:hint="eastAsia"/>
          <w:color w:val="000000" w:themeColor="text1"/>
          <w:sz w:val="22"/>
          <w:szCs w:val="22"/>
        </w:rPr>
        <w:t>及</w:t>
      </w:r>
      <w:r w:rsidR="00D11FD2" w:rsidRPr="005D7F82">
        <w:rPr>
          <w:rFonts w:ascii="標楷體" w:eastAsia="標楷體" w:hAnsi="標楷體" w:hint="eastAsia"/>
          <w:color w:val="000000" w:themeColor="text1"/>
          <w:sz w:val="22"/>
          <w:szCs w:val="22"/>
        </w:rPr>
        <w:t>106年</w:t>
      </w:r>
      <w:r w:rsidR="00CF0AE8">
        <w:rPr>
          <w:rFonts w:ascii="標楷體" w:eastAsia="標楷體" w:hAnsi="標楷體" w:hint="eastAsia"/>
          <w:color w:val="000000" w:themeColor="text1"/>
          <w:sz w:val="22"/>
          <w:szCs w:val="22"/>
        </w:rPr>
        <w:t>7</w:t>
      </w:r>
      <w:r w:rsidR="00D11FD2" w:rsidRPr="005D7F82">
        <w:rPr>
          <w:rFonts w:ascii="標楷體" w:eastAsia="標楷體" w:hAnsi="標楷體" w:hint="eastAsia"/>
          <w:color w:val="000000" w:themeColor="text1"/>
          <w:sz w:val="22"/>
          <w:szCs w:val="22"/>
        </w:rPr>
        <w:t>月</w:t>
      </w:r>
      <w:r w:rsidR="00CF0AE8">
        <w:rPr>
          <w:rFonts w:ascii="標楷體" w:eastAsia="標楷體" w:hAnsi="標楷體" w:hint="eastAsia"/>
          <w:color w:val="000000" w:themeColor="text1"/>
          <w:sz w:val="22"/>
          <w:szCs w:val="22"/>
        </w:rPr>
        <w:t>27</w:t>
      </w:r>
      <w:r w:rsidR="00D11FD2" w:rsidRPr="005D7F82">
        <w:rPr>
          <w:rFonts w:ascii="標楷體" w:eastAsia="標楷體" w:hAnsi="標楷體" w:hint="eastAsia"/>
          <w:color w:val="000000" w:themeColor="text1"/>
          <w:sz w:val="22"/>
          <w:szCs w:val="22"/>
        </w:rPr>
        <w:t>日本會第12屆第</w:t>
      </w:r>
      <w:r w:rsidR="00CF0AE8">
        <w:rPr>
          <w:rFonts w:ascii="標楷體" w:eastAsia="標楷體" w:hAnsi="標楷體" w:hint="eastAsia"/>
          <w:color w:val="000000" w:themeColor="text1"/>
          <w:sz w:val="22"/>
          <w:szCs w:val="22"/>
        </w:rPr>
        <w:t>9</w:t>
      </w:r>
      <w:r w:rsidR="00D11FD2" w:rsidRPr="005D7F82">
        <w:rPr>
          <w:rFonts w:ascii="標楷體" w:eastAsia="標楷體" w:hAnsi="標楷體" w:hint="eastAsia"/>
          <w:color w:val="000000" w:themeColor="text1"/>
          <w:sz w:val="22"/>
          <w:szCs w:val="22"/>
        </w:rPr>
        <w:t>次理監事聯席會議</w:t>
      </w:r>
      <w:r w:rsidRPr="005D7F82">
        <w:rPr>
          <w:rFonts w:ascii="標楷體" w:eastAsia="標楷體" w:hAnsi="標楷體" w:hint="eastAsia"/>
          <w:color w:val="000000" w:themeColor="text1"/>
          <w:sz w:val="22"/>
          <w:szCs w:val="22"/>
        </w:rPr>
        <w:t>核議通過</w:t>
      </w:r>
      <w:r w:rsidR="005916ED">
        <w:rPr>
          <w:rFonts w:ascii="標楷體" w:eastAsia="標楷體" w:hAnsi="標楷體" w:hint="eastAsia"/>
          <w:color w:val="000000" w:themeColor="text1"/>
          <w:sz w:val="22"/>
          <w:szCs w:val="22"/>
        </w:rPr>
        <w:t>，並依</w:t>
      </w:r>
      <w:r w:rsidR="005916ED" w:rsidRPr="005916ED">
        <w:rPr>
          <w:rFonts w:ascii="標楷體" w:eastAsia="標楷體" w:hAnsi="標楷體" w:hint="eastAsia"/>
          <w:color w:val="000000" w:themeColor="text1"/>
          <w:sz w:val="22"/>
          <w:szCs w:val="22"/>
        </w:rPr>
        <w:t>金融監督管理委員會</w:t>
      </w:r>
      <w:r w:rsidR="005916ED">
        <w:rPr>
          <w:rFonts w:ascii="標楷體" w:eastAsia="標楷體" w:hAnsi="標楷體" w:hint="eastAsia"/>
          <w:color w:val="000000" w:themeColor="text1"/>
          <w:sz w:val="22"/>
          <w:szCs w:val="22"/>
        </w:rPr>
        <w:t>106年10月12日</w:t>
      </w:r>
      <w:r w:rsidR="005916ED" w:rsidRPr="005916ED">
        <w:rPr>
          <w:rFonts w:ascii="標楷體" w:eastAsia="標楷體" w:hAnsi="標楷體" w:hint="eastAsia"/>
          <w:color w:val="000000" w:themeColor="text1"/>
          <w:sz w:val="22"/>
          <w:szCs w:val="22"/>
        </w:rPr>
        <w:t>金管銀票字第10</w:t>
      </w:r>
      <w:r w:rsidR="005916ED">
        <w:rPr>
          <w:rFonts w:ascii="標楷體" w:eastAsia="標楷體" w:hAnsi="標楷體" w:hint="eastAsia"/>
          <w:color w:val="000000" w:themeColor="text1"/>
          <w:sz w:val="22"/>
          <w:szCs w:val="22"/>
        </w:rPr>
        <w:t>6</w:t>
      </w:r>
      <w:r w:rsidR="005916ED" w:rsidRPr="005916ED">
        <w:rPr>
          <w:rFonts w:ascii="標楷體" w:eastAsia="標楷體" w:hAnsi="標楷體" w:hint="eastAsia"/>
          <w:color w:val="000000" w:themeColor="text1"/>
          <w:sz w:val="22"/>
          <w:szCs w:val="22"/>
        </w:rPr>
        <w:t>00</w:t>
      </w:r>
      <w:r w:rsidR="005916ED">
        <w:rPr>
          <w:rFonts w:ascii="標楷體" w:eastAsia="標楷體" w:hAnsi="標楷體" w:hint="eastAsia"/>
          <w:color w:val="000000" w:themeColor="text1"/>
          <w:sz w:val="22"/>
          <w:szCs w:val="22"/>
        </w:rPr>
        <w:t>194080</w:t>
      </w:r>
      <w:r w:rsidR="005916ED" w:rsidRPr="005916ED">
        <w:rPr>
          <w:rFonts w:ascii="標楷體" w:eastAsia="標楷體" w:hAnsi="標楷體" w:hint="eastAsia"/>
          <w:color w:val="000000" w:themeColor="text1"/>
          <w:sz w:val="22"/>
          <w:szCs w:val="22"/>
        </w:rPr>
        <w:t>號函</w:t>
      </w:r>
      <w:r w:rsidR="005916ED">
        <w:rPr>
          <w:rFonts w:ascii="標楷體" w:eastAsia="標楷體" w:hAnsi="標楷體" w:hint="eastAsia"/>
          <w:color w:val="000000" w:themeColor="text1"/>
          <w:sz w:val="22"/>
          <w:szCs w:val="22"/>
        </w:rPr>
        <w:t>意見修正後同意</w:t>
      </w:r>
      <w:r w:rsidR="005916ED" w:rsidRPr="005916ED">
        <w:rPr>
          <w:rFonts w:ascii="標楷體" w:eastAsia="標楷體" w:hAnsi="標楷體" w:hint="eastAsia"/>
          <w:color w:val="000000" w:themeColor="text1"/>
          <w:sz w:val="22"/>
          <w:szCs w:val="22"/>
        </w:rPr>
        <w:t>備查</w:t>
      </w:r>
    </w:p>
    <w:p w:rsidR="005B07FC" w:rsidRPr="005D7F82" w:rsidRDefault="005B07FC" w:rsidP="005B07FC">
      <w:pPr>
        <w:spacing w:line="260" w:lineRule="exact"/>
        <w:ind w:leftChars="2059" w:left="4942"/>
        <w:jc w:val="both"/>
        <w:rPr>
          <w:rFonts w:ascii="標楷體" w:eastAsia="標楷體" w:hAnsi="標楷體"/>
          <w:color w:val="000000" w:themeColor="text1"/>
          <w:sz w:val="22"/>
          <w:szCs w:val="22"/>
        </w:rPr>
      </w:pPr>
      <w:r w:rsidRPr="005B07FC">
        <w:rPr>
          <w:rFonts w:ascii="標楷體" w:eastAsia="標楷體" w:hAnsi="標楷體" w:hint="eastAsia"/>
          <w:color w:val="000000" w:themeColor="text1"/>
          <w:sz w:val="22"/>
          <w:szCs w:val="22"/>
        </w:rPr>
        <w:t>本案業經10</w:t>
      </w:r>
      <w:r>
        <w:rPr>
          <w:rFonts w:ascii="標楷體" w:eastAsia="標楷體" w:hAnsi="標楷體" w:hint="eastAsia"/>
          <w:color w:val="000000" w:themeColor="text1"/>
          <w:sz w:val="22"/>
          <w:szCs w:val="22"/>
        </w:rPr>
        <w:t>8</w:t>
      </w:r>
      <w:r w:rsidRPr="005B07FC">
        <w:rPr>
          <w:rFonts w:ascii="標楷體" w:eastAsia="標楷體" w:hAnsi="標楷體" w:hint="eastAsia"/>
          <w:color w:val="000000" w:themeColor="text1"/>
          <w:sz w:val="22"/>
          <w:szCs w:val="22"/>
        </w:rPr>
        <w:t>年</w:t>
      </w:r>
      <w:r w:rsidR="00D709EB">
        <w:rPr>
          <w:rFonts w:ascii="標楷體" w:eastAsia="標楷體" w:hAnsi="標楷體" w:hint="eastAsia"/>
          <w:color w:val="000000" w:themeColor="text1"/>
          <w:sz w:val="22"/>
          <w:szCs w:val="22"/>
        </w:rPr>
        <w:t>11</w:t>
      </w:r>
      <w:r w:rsidRPr="005B07FC">
        <w:rPr>
          <w:rFonts w:ascii="標楷體" w:eastAsia="標楷體" w:hAnsi="標楷體" w:hint="eastAsia"/>
          <w:color w:val="000000" w:themeColor="text1"/>
          <w:sz w:val="22"/>
          <w:szCs w:val="22"/>
        </w:rPr>
        <w:t>月</w:t>
      </w:r>
      <w:r w:rsidR="00D709EB">
        <w:rPr>
          <w:rFonts w:ascii="標楷體" w:eastAsia="標楷體" w:hAnsi="標楷體" w:hint="eastAsia"/>
          <w:color w:val="000000" w:themeColor="text1"/>
          <w:sz w:val="22"/>
          <w:szCs w:val="22"/>
        </w:rPr>
        <w:t>28</w:t>
      </w:r>
      <w:r w:rsidRPr="005B07FC">
        <w:rPr>
          <w:rFonts w:ascii="標楷體" w:eastAsia="標楷體" w:hAnsi="標楷體" w:hint="eastAsia"/>
          <w:color w:val="000000" w:themeColor="text1"/>
          <w:sz w:val="22"/>
          <w:szCs w:val="22"/>
        </w:rPr>
        <w:t>日本會第1</w:t>
      </w:r>
      <w:r>
        <w:rPr>
          <w:rFonts w:ascii="標楷體" w:eastAsia="標楷體" w:hAnsi="標楷體" w:hint="eastAsia"/>
          <w:color w:val="000000" w:themeColor="text1"/>
          <w:sz w:val="22"/>
          <w:szCs w:val="22"/>
        </w:rPr>
        <w:t>3</w:t>
      </w:r>
      <w:r w:rsidRPr="005B07FC">
        <w:rPr>
          <w:rFonts w:ascii="標楷體" w:eastAsia="標楷體" w:hAnsi="標楷體" w:hint="eastAsia"/>
          <w:color w:val="000000" w:themeColor="text1"/>
          <w:sz w:val="22"/>
          <w:szCs w:val="22"/>
        </w:rPr>
        <w:t>屆第</w:t>
      </w:r>
      <w:r w:rsidR="00D709EB">
        <w:rPr>
          <w:rFonts w:ascii="標楷體" w:eastAsia="標楷體" w:hAnsi="標楷體" w:hint="eastAsia"/>
          <w:color w:val="000000" w:themeColor="text1"/>
          <w:sz w:val="22"/>
          <w:szCs w:val="22"/>
        </w:rPr>
        <w:t>2</w:t>
      </w:r>
      <w:r w:rsidRPr="005B07FC">
        <w:rPr>
          <w:rFonts w:ascii="標楷體" w:eastAsia="標楷體" w:hAnsi="標楷體" w:hint="eastAsia"/>
          <w:color w:val="000000" w:themeColor="text1"/>
          <w:sz w:val="22"/>
          <w:szCs w:val="22"/>
        </w:rPr>
        <w:t>次理監事聯席會議核議通過</w:t>
      </w:r>
      <w:r w:rsidR="00DC6EC7">
        <w:rPr>
          <w:rFonts w:ascii="標楷體" w:eastAsia="標楷體" w:hAnsi="標楷體" w:hint="eastAsia"/>
          <w:color w:val="000000" w:themeColor="text1"/>
          <w:sz w:val="22"/>
          <w:szCs w:val="22"/>
        </w:rPr>
        <w:t>，並經金融監督管理委員會</w:t>
      </w:r>
      <w:bookmarkStart w:id="0" w:name="_GoBack"/>
      <w:bookmarkEnd w:id="0"/>
      <w:r w:rsidR="00DC6EC7" w:rsidRPr="00DC6EC7">
        <w:rPr>
          <w:rFonts w:ascii="標楷體" w:eastAsia="標楷體" w:hAnsi="標楷體" w:hint="eastAsia"/>
          <w:color w:val="000000" w:themeColor="text1"/>
          <w:sz w:val="22"/>
          <w:szCs w:val="22"/>
        </w:rPr>
        <w:t>109年3月6日金管銀票字第1080139260號函同意備查</w:t>
      </w:r>
    </w:p>
    <w:p w:rsidR="008264AF" w:rsidRPr="00572749" w:rsidRDefault="008264AF" w:rsidP="00577939">
      <w:pPr>
        <w:pStyle w:val="a3"/>
        <w:snapToGrid w:val="0"/>
        <w:spacing w:line="500" w:lineRule="exact"/>
        <w:ind w:left="560" w:hangingChars="200" w:hanging="560"/>
        <w:jc w:val="both"/>
        <w:rPr>
          <w:rFonts w:ascii="標楷體" w:eastAsia="標楷體" w:hAnsi="標楷體" w:cs="Times New Roman"/>
          <w:color w:val="000000" w:themeColor="text1"/>
          <w:sz w:val="28"/>
          <w:szCs w:val="28"/>
        </w:rPr>
      </w:pPr>
      <w:r w:rsidRPr="00572749">
        <w:rPr>
          <w:rFonts w:ascii="標楷體" w:eastAsia="標楷體" w:hAnsi="標楷體" w:cs="Times New Roman" w:hint="eastAsia"/>
          <w:color w:val="000000" w:themeColor="text1"/>
          <w:sz w:val="28"/>
          <w:szCs w:val="28"/>
        </w:rPr>
        <w:t>第</w:t>
      </w:r>
      <w:r w:rsidR="00567537" w:rsidRPr="00572749">
        <w:rPr>
          <w:rFonts w:ascii="標楷體" w:eastAsia="標楷體" w:hAnsi="標楷體" w:cs="Times New Roman"/>
          <w:color w:val="000000" w:themeColor="text1"/>
          <w:sz w:val="28"/>
          <w:szCs w:val="28"/>
        </w:rPr>
        <w:t>一</w:t>
      </w:r>
      <w:r w:rsidRPr="00572749">
        <w:rPr>
          <w:rFonts w:ascii="標楷體" w:eastAsia="標楷體" w:hAnsi="標楷體" w:cs="Times New Roman" w:hint="eastAsia"/>
          <w:color w:val="000000" w:themeColor="text1"/>
          <w:sz w:val="28"/>
          <w:szCs w:val="28"/>
        </w:rPr>
        <w:t>條</w:t>
      </w:r>
    </w:p>
    <w:p w:rsidR="00AF67CE" w:rsidRPr="005B07FC" w:rsidRDefault="00B10BA8" w:rsidP="00B10BA8">
      <w:pPr>
        <w:pStyle w:val="a3"/>
        <w:snapToGrid w:val="0"/>
        <w:spacing w:line="500" w:lineRule="exact"/>
        <w:ind w:leftChars="250" w:left="600"/>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本範本依「洗錢防制法」、「</w:t>
      </w:r>
      <w:proofErr w:type="gramStart"/>
      <w:r w:rsidRPr="005B07FC">
        <w:rPr>
          <w:rFonts w:ascii="標楷體" w:eastAsia="標楷體" w:hAnsi="標楷體" w:cs="Arial" w:hint="eastAsia"/>
          <w:color w:val="000000"/>
          <w:sz w:val="28"/>
          <w:szCs w:val="28"/>
        </w:rPr>
        <w:t>資恐防</w:t>
      </w:r>
      <w:proofErr w:type="gramEnd"/>
      <w:r w:rsidRPr="005B07FC">
        <w:rPr>
          <w:rFonts w:ascii="標楷體" w:eastAsia="標楷體" w:hAnsi="標楷體" w:cs="Arial" w:hint="eastAsia"/>
          <w:color w:val="000000"/>
          <w:sz w:val="28"/>
          <w:szCs w:val="28"/>
        </w:rPr>
        <w:t>制法」、「金融機構防制洗錢辦法」</w:t>
      </w:r>
      <w:r w:rsidR="008029E4" w:rsidRPr="008029E4">
        <w:rPr>
          <w:rFonts w:ascii="標楷體" w:eastAsia="標楷體" w:hAnsi="標楷體" w:cs="Arial" w:hint="eastAsia"/>
          <w:b/>
          <w:color w:val="000000"/>
          <w:sz w:val="28"/>
          <w:szCs w:val="28"/>
          <w:u w:val="single"/>
        </w:rPr>
        <w:t>、「銀行業及其他經金融監督管理委員會指定之金融機構防制洗錢及打擊</w:t>
      </w:r>
      <w:proofErr w:type="gramStart"/>
      <w:r w:rsidR="008029E4" w:rsidRPr="008029E4">
        <w:rPr>
          <w:rFonts w:ascii="標楷體" w:eastAsia="標楷體" w:hAnsi="標楷體" w:cs="Arial" w:hint="eastAsia"/>
          <w:b/>
          <w:color w:val="000000"/>
          <w:sz w:val="28"/>
          <w:szCs w:val="28"/>
          <w:u w:val="single"/>
        </w:rPr>
        <w:t>資恐內部</w:t>
      </w:r>
      <w:proofErr w:type="gramEnd"/>
      <w:r w:rsidR="008029E4" w:rsidRPr="008029E4">
        <w:rPr>
          <w:rFonts w:ascii="標楷體" w:eastAsia="標楷體" w:hAnsi="標楷體" w:cs="Arial" w:hint="eastAsia"/>
          <w:b/>
          <w:color w:val="000000"/>
          <w:sz w:val="28"/>
          <w:szCs w:val="28"/>
          <w:u w:val="single"/>
        </w:rPr>
        <w:t>控制與稽核制度實施辦法」及「金融機構對經指定制裁對象之財物或財產上利益及所在地通報辦法」</w:t>
      </w:r>
      <w:r w:rsidRPr="005B07FC">
        <w:rPr>
          <w:rFonts w:ascii="標楷體" w:eastAsia="標楷體" w:hAnsi="標楷體" w:cs="Arial" w:hint="eastAsia"/>
          <w:color w:val="000000"/>
          <w:sz w:val="28"/>
          <w:szCs w:val="28"/>
        </w:rPr>
        <w:t>訂定。</w:t>
      </w:r>
    </w:p>
    <w:p w:rsidR="008D6BD4" w:rsidRPr="005B07FC" w:rsidRDefault="008D6BD4" w:rsidP="00577939">
      <w:pPr>
        <w:pStyle w:val="a3"/>
        <w:snapToGrid w:val="0"/>
        <w:spacing w:line="500" w:lineRule="exact"/>
        <w:ind w:left="560" w:hangingChars="200" w:hanging="560"/>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第二條</w:t>
      </w:r>
    </w:p>
    <w:p w:rsidR="00FA51C9" w:rsidRPr="005B07FC" w:rsidRDefault="00FA51C9" w:rsidP="008029E4">
      <w:pPr>
        <w:autoSpaceDE w:val="0"/>
        <w:autoSpaceDN w:val="0"/>
        <w:adjustRightInd w:val="0"/>
        <w:snapToGrid w:val="0"/>
        <w:spacing w:line="500" w:lineRule="exact"/>
        <w:ind w:leftChars="236" w:left="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信用卡業務機構依</w:t>
      </w:r>
      <w:r w:rsidR="008029E4" w:rsidRPr="008029E4">
        <w:rPr>
          <w:rFonts w:ascii="標楷體" w:eastAsia="標楷體" w:hAnsi="標楷體" w:cs="Arial" w:hint="eastAsia"/>
          <w:b/>
          <w:color w:val="000000" w:themeColor="text1"/>
          <w:sz w:val="28"/>
          <w:szCs w:val="28"/>
          <w:u w:val="single"/>
        </w:rPr>
        <w:t>「銀行業及其他經金融監督管理委員會指定之金融機構防制洗錢及打擊</w:t>
      </w:r>
      <w:proofErr w:type="gramStart"/>
      <w:r w:rsidR="008029E4" w:rsidRPr="008029E4">
        <w:rPr>
          <w:rFonts w:ascii="標楷體" w:eastAsia="標楷體" w:hAnsi="標楷體" w:cs="Arial" w:hint="eastAsia"/>
          <w:b/>
          <w:color w:val="000000" w:themeColor="text1"/>
          <w:sz w:val="28"/>
          <w:szCs w:val="28"/>
          <w:u w:val="single"/>
        </w:rPr>
        <w:t>資恐內部</w:t>
      </w:r>
      <w:proofErr w:type="gramEnd"/>
      <w:r w:rsidR="008029E4" w:rsidRPr="008029E4">
        <w:rPr>
          <w:rFonts w:ascii="標楷體" w:eastAsia="標楷體" w:hAnsi="標楷體" w:cs="Arial" w:hint="eastAsia"/>
          <w:b/>
          <w:color w:val="000000" w:themeColor="text1"/>
          <w:sz w:val="28"/>
          <w:szCs w:val="28"/>
          <w:u w:val="single"/>
        </w:rPr>
        <w:t>控制與稽核制度實施辦法」</w:t>
      </w:r>
      <w:r w:rsidR="008029E4" w:rsidRPr="008029E4">
        <w:rPr>
          <w:rFonts w:ascii="標楷體" w:eastAsia="標楷體" w:hAnsi="標楷體" w:cs="Arial" w:hint="eastAsia"/>
          <w:color w:val="000000" w:themeColor="text1"/>
          <w:sz w:val="28"/>
          <w:szCs w:val="28"/>
        </w:rPr>
        <w:t>第</w:t>
      </w:r>
      <w:r w:rsidR="008029E4" w:rsidRPr="008029E4">
        <w:rPr>
          <w:rFonts w:ascii="標楷體" w:eastAsia="標楷體" w:hAnsi="標楷體" w:cs="Arial" w:hint="eastAsia"/>
          <w:b/>
          <w:color w:val="000000" w:themeColor="text1"/>
          <w:sz w:val="28"/>
          <w:szCs w:val="28"/>
          <w:u w:val="single"/>
        </w:rPr>
        <w:t>六</w:t>
      </w:r>
      <w:r w:rsidR="008029E4" w:rsidRPr="008029E4">
        <w:rPr>
          <w:rFonts w:ascii="標楷體" w:eastAsia="標楷體" w:hAnsi="標楷體" w:cs="Arial" w:hint="eastAsia"/>
          <w:color w:val="000000" w:themeColor="text1"/>
          <w:sz w:val="28"/>
          <w:szCs w:val="28"/>
        </w:rPr>
        <w:t>條規定建立</w:t>
      </w:r>
      <w:r w:rsidR="008029E4" w:rsidRPr="008029E4">
        <w:rPr>
          <w:rFonts w:ascii="標楷體" w:eastAsia="標楷體" w:hAnsi="標楷體" w:cs="Arial" w:hint="eastAsia"/>
          <w:b/>
          <w:color w:val="000000" w:themeColor="text1"/>
          <w:sz w:val="28"/>
          <w:szCs w:val="28"/>
          <w:u w:val="single"/>
        </w:rPr>
        <w:t>防制洗錢及</w:t>
      </w:r>
      <w:proofErr w:type="gramStart"/>
      <w:r w:rsidR="008029E4" w:rsidRPr="008029E4">
        <w:rPr>
          <w:rFonts w:ascii="標楷體" w:eastAsia="標楷體" w:hAnsi="標楷體" w:cs="Arial" w:hint="eastAsia"/>
          <w:b/>
          <w:color w:val="000000" w:themeColor="text1"/>
          <w:sz w:val="28"/>
          <w:szCs w:val="28"/>
          <w:u w:val="single"/>
        </w:rPr>
        <w:t>打擊資恐之</w:t>
      </w:r>
      <w:proofErr w:type="gramEnd"/>
      <w:r w:rsidRPr="005B07FC">
        <w:rPr>
          <w:rFonts w:ascii="標楷體" w:eastAsia="標楷體" w:hAnsi="標楷體" w:cs="Arial" w:hint="eastAsia"/>
          <w:color w:val="000000" w:themeColor="text1"/>
          <w:sz w:val="28"/>
          <w:szCs w:val="28"/>
        </w:rPr>
        <w:t>內部控制制度，</w:t>
      </w:r>
      <w:r w:rsidR="00B10BA8" w:rsidRPr="005B07FC">
        <w:rPr>
          <w:rFonts w:ascii="標楷體" w:eastAsia="標楷體" w:hAnsi="標楷體" w:cs="Arial" w:hint="eastAsia"/>
          <w:sz w:val="28"/>
          <w:szCs w:val="28"/>
        </w:rPr>
        <w:t>應經董（理）事會通過；修正時，亦同。其內容</w:t>
      </w:r>
      <w:r w:rsidRPr="005B07FC">
        <w:rPr>
          <w:rFonts w:ascii="標楷體" w:eastAsia="標楷體" w:hAnsi="標楷體" w:cs="Arial" w:hint="eastAsia"/>
          <w:color w:val="000000" w:themeColor="text1"/>
          <w:sz w:val="28"/>
          <w:szCs w:val="28"/>
        </w:rPr>
        <w:t>應包括下列事項：</w:t>
      </w:r>
    </w:p>
    <w:p w:rsidR="00B10BA8" w:rsidRPr="005B07FC" w:rsidRDefault="00B10BA8" w:rsidP="00B10BA8">
      <w:pPr>
        <w:autoSpaceDE w:val="0"/>
        <w:autoSpaceDN w:val="0"/>
        <w:adjustRightInd w:val="0"/>
        <w:snapToGrid w:val="0"/>
        <w:spacing w:line="500" w:lineRule="exact"/>
        <w:ind w:leftChars="236" w:left="1132" w:hangingChars="202" w:hanging="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一、依據「信用卡業務機構評估洗錢</w:t>
      </w:r>
      <w:proofErr w:type="gramStart"/>
      <w:r w:rsidRPr="005B07FC">
        <w:rPr>
          <w:rFonts w:ascii="標楷體" w:eastAsia="標楷體" w:hAnsi="標楷體" w:cs="Arial" w:hint="eastAsia"/>
          <w:color w:val="000000" w:themeColor="text1"/>
          <w:sz w:val="28"/>
          <w:szCs w:val="28"/>
        </w:rPr>
        <w:t>及資恐風險</w:t>
      </w:r>
      <w:proofErr w:type="gramEnd"/>
      <w:r w:rsidRPr="005B07FC">
        <w:rPr>
          <w:rFonts w:ascii="標楷體" w:eastAsia="標楷體" w:hAnsi="標楷體" w:cs="Arial" w:hint="eastAsia"/>
          <w:color w:val="000000" w:themeColor="text1"/>
          <w:sz w:val="28"/>
          <w:szCs w:val="28"/>
        </w:rPr>
        <w:t>及</w:t>
      </w:r>
      <w:proofErr w:type="gramStart"/>
      <w:r w:rsidRPr="005B07FC">
        <w:rPr>
          <w:rFonts w:ascii="標楷體" w:eastAsia="標楷體" w:hAnsi="標楷體" w:cs="Arial" w:hint="eastAsia"/>
          <w:color w:val="000000" w:themeColor="text1"/>
          <w:sz w:val="28"/>
          <w:szCs w:val="28"/>
        </w:rPr>
        <w:t>訂定相關防</w:t>
      </w:r>
      <w:proofErr w:type="gramEnd"/>
      <w:r w:rsidRPr="005B07FC">
        <w:rPr>
          <w:rFonts w:ascii="標楷體" w:eastAsia="標楷體" w:hAnsi="標楷體" w:cs="Arial" w:hint="eastAsia"/>
          <w:color w:val="000000" w:themeColor="text1"/>
          <w:sz w:val="28"/>
          <w:szCs w:val="28"/>
        </w:rPr>
        <w:t>制計畫指引」(附件)，訂定對洗錢</w:t>
      </w:r>
      <w:proofErr w:type="gramStart"/>
      <w:r w:rsidRPr="005B07FC">
        <w:rPr>
          <w:rFonts w:ascii="標楷體" w:eastAsia="標楷體" w:hAnsi="標楷體" w:cs="Arial" w:hint="eastAsia"/>
          <w:color w:val="000000" w:themeColor="text1"/>
          <w:sz w:val="28"/>
          <w:szCs w:val="28"/>
        </w:rPr>
        <w:t>及資恐風險</w:t>
      </w:r>
      <w:proofErr w:type="gramEnd"/>
      <w:r w:rsidRPr="005B07FC">
        <w:rPr>
          <w:rFonts w:ascii="標楷體" w:eastAsia="標楷體" w:hAnsi="標楷體" w:cs="Arial" w:hint="eastAsia"/>
          <w:color w:val="000000" w:themeColor="text1"/>
          <w:sz w:val="28"/>
          <w:szCs w:val="28"/>
        </w:rPr>
        <w:t>進行辨識、評估、管理之相關政策及程序。</w:t>
      </w:r>
    </w:p>
    <w:p w:rsidR="00B10BA8" w:rsidRPr="005B07FC" w:rsidRDefault="00B10BA8" w:rsidP="00B10BA8">
      <w:pPr>
        <w:autoSpaceDE w:val="0"/>
        <w:autoSpaceDN w:val="0"/>
        <w:adjustRightInd w:val="0"/>
        <w:snapToGrid w:val="0"/>
        <w:spacing w:line="500" w:lineRule="exact"/>
        <w:ind w:leftChars="236" w:left="1132" w:hangingChars="202" w:hanging="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二、依該指引與風險評估結果及業務規模，訂定防制洗錢及</w:t>
      </w:r>
      <w:proofErr w:type="gramStart"/>
      <w:r w:rsidRPr="005B07FC">
        <w:rPr>
          <w:rFonts w:ascii="標楷體" w:eastAsia="標楷體" w:hAnsi="標楷體" w:cs="Arial" w:hint="eastAsia"/>
          <w:color w:val="000000" w:themeColor="text1"/>
          <w:sz w:val="28"/>
          <w:szCs w:val="28"/>
        </w:rPr>
        <w:t>打擊資恐計畫</w:t>
      </w:r>
      <w:proofErr w:type="gramEnd"/>
      <w:r w:rsidRPr="005B07FC">
        <w:rPr>
          <w:rFonts w:ascii="標楷體" w:eastAsia="標楷體" w:hAnsi="標楷體" w:cs="Arial" w:hint="eastAsia"/>
          <w:color w:val="000000" w:themeColor="text1"/>
          <w:sz w:val="28"/>
          <w:szCs w:val="28"/>
        </w:rPr>
        <w:t>，以管理及降低已辨識出之風險，並對其中之較高風險，採取強化控管措施。</w:t>
      </w:r>
    </w:p>
    <w:p w:rsidR="00B10BA8" w:rsidRPr="005B07FC" w:rsidRDefault="00B10BA8" w:rsidP="00B10BA8">
      <w:pPr>
        <w:autoSpaceDE w:val="0"/>
        <w:autoSpaceDN w:val="0"/>
        <w:adjustRightInd w:val="0"/>
        <w:snapToGrid w:val="0"/>
        <w:spacing w:line="500" w:lineRule="exact"/>
        <w:ind w:leftChars="236" w:left="1132" w:hangingChars="202" w:hanging="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三、監督控管防制洗錢及</w:t>
      </w:r>
      <w:proofErr w:type="gramStart"/>
      <w:r w:rsidRPr="005B07FC">
        <w:rPr>
          <w:rFonts w:ascii="標楷體" w:eastAsia="標楷體" w:hAnsi="標楷體" w:cs="Arial" w:hint="eastAsia"/>
          <w:color w:val="000000" w:themeColor="text1"/>
          <w:sz w:val="28"/>
          <w:szCs w:val="28"/>
        </w:rPr>
        <w:t>打擊資恐法令</w:t>
      </w:r>
      <w:proofErr w:type="gramEnd"/>
      <w:r w:rsidRPr="005B07FC">
        <w:rPr>
          <w:rFonts w:ascii="標楷體" w:eastAsia="標楷體" w:hAnsi="標楷體" w:cs="Arial" w:hint="eastAsia"/>
          <w:color w:val="000000" w:themeColor="text1"/>
          <w:sz w:val="28"/>
          <w:szCs w:val="28"/>
        </w:rPr>
        <w:t>遵循</w:t>
      </w:r>
      <w:r w:rsidR="008029E4" w:rsidRPr="008029E4">
        <w:rPr>
          <w:rFonts w:ascii="標楷體" w:eastAsia="標楷體" w:hAnsi="標楷體" w:cs="Arial" w:hint="eastAsia"/>
          <w:b/>
          <w:color w:val="000000" w:themeColor="text1"/>
          <w:sz w:val="28"/>
          <w:szCs w:val="28"/>
          <w:u w:val="single"/>
        </w:rPr>
        <w:t>與</w:t>
      </w:r>
      <w:r w:rsidRPr="005B07FC">
        <w:rPr>
          <w:rFonts w:ascii="標楷體" w:eastAsia="標楷體" w:hAnsi="標楷體" w:cs="Arial" w:hint="eastAsia"/>
          <w:color w:val="000000" w:themeColor="text1"/>
          <w:sz w:val="28"/>
          <w:szCs w:val="28"/>
        </w:rPr>
        <w:t>防制洗錢及</w:t>
      </w:r>
      <w:proofErr w:type="gramStart"/>
      <w:r w:rsidRPr="005B07FC">
        <w:rPr>
          <w:rFonts w:ascii="標楷體" w:eastAsia="標楷體" w:hAnsi="標楷體" w:cs="Arial" w:hint="eastAsia"/>
          <w:color w:val="000000" w:themeColor="text1"/>
          <w:sz w:val="28"/>
          <w:szCs w:val="28"/>
        </w:rPr>
        <w:t>打擊資恐計畫</w:t>
      </w:r>
      <w:proofErr w:type="gramEnd"/>
      <w:r w:rsidRPr="005B07FC">
        <w:rPr>
          <w:rFonts w:ascii="標楷體" w:eastAsia="標楷體" w:hAnsi="標楷體" w:cs="Arial" w:hint="eastAsia"/>
          <w:color w:val="000000" w:themeColor="text1"/>
          <w:sz w:val="28"/>
          <w:szCs w:val="28"/>
        </w:rPr>
        <w:t>執</w:t>
      </w:r>
      <w:r w:rsidRPr="005B07FC">
        <w:rPr>
          <w:rFonts w:ascii="標楷體" w:eastAsia="標楷體" w:hAnsi="標楷體" w:cs="Arial" w:hint="eastAsia"/>
          <w:color w:val="000000" w:themeColor="text1"/>
          <w:sz w:val="28"/>
          <w:szCs w:val="28"/>
        </w:rPr>
        <w:lastRenderedPageBreak/>
        <w:t>行之標準作業程序，並納入自行查核及內部稽核項目，且於必要時予以強化。</w:t>
      </w:r>
    </w:p>
    <w:p w:rsidR="00B10BA8" w:rsidRPr="005B07FC" w:rsidRDefault="008029E4" w:rsidP="00B10BA8">
      <w:pPr>
        <w:autoSpaceDE w:val="0"/>
        <w:autoSpaceDN w:val="0"/>
        <w:adjustRightInd w:val="0"/>
        <w:snapToGrid w:val="0"/>
        <w:spacing w:line="500" w:lineRule="exact"/>
        <w:ind w:leftChars="236" w:left="566"/>
        <w:jc w:val="both"/>
        <w:rPr>
          <w:rFonts w:ascii="標楷體" w:eastAsia="標楷體" w:hAnsi="標楷體" w:cs="Arial"/>
          <w:color w:val="000000" w:themeColor="text1"/>
          <w:sz w:val="28"/>
          <w:szCs w:val="28"/>
        </w:rPr>
      </w:pPr>
      <w:r>
        <w:rPr>
          <w:rFonts w:ascii="標楷體" w:eastAsia="標楷體" w:hAnsi="標楷體" w:cs="Arial" w:hint="eastAsia"/>
          <w:color w:val="000000" w:themeColor="text1"/>
          <w:sz w:val="28"/>
          <w:szCs w:val="28"/>
        </w:rPr>
        <w:t>前項第一款洗錢</w:t>
      </w:r>
      <w:proofErr w:type="gramStart"/>
      <w:r>
        <w:rPr>
          <w:rFonts w:ascii="標楷體" w:eastAsia="標楷體" w:hAnsi="標楷體" w:cs="Arial" w:hint="eastAsia"/>
          <w:color w:val="000000" w:themeColor="text1"/>
          <w:sz w:val="28"/>
          <w:szCs w:val="28"/>
        </w:rPr>
        <w:t>及資恐風險</w:t>
      </w:r>
      <w:proofErr w:type="gramEnd"/>
      <w:r>
        <w:rPr>
          <w:rFonts w:ascii="標楷體" w:eastAsia="標楷體" w:hAnsi="標楷體" w:cs="Arial" w:hint="eastAsia"/>
          <w:color w:val="000000" w:themeColor="text1"/>
          <w:sz w:val="28"/>
          <w:szCs w:val="28"/>
        </w:rPr>
        <w:t>之辨識、評估</w:t>
      </w:r>
      <w:r w:rsidRPr="008029E4">
        <w:rPr>
          <w:rFonts w:ascii="標楷體" w:eastAsia="標楷體" w:hAnsi="標楷體" w:cs="Arial" w:hint="eastAsia"/>
          <w:b/>
          <w:color w:val="000000" w:themeColor="text1"/>
          <w:sz w:val="28"/>
          <w:szCs w:val="28"/>
          <w:u w:val="single"/>
        </w:rPr>
        <w:t>及</w:t>
      </w:r>
      <w:r w:rsidR="00B10BA8" w:rsidRPr="005B07FC">
        <w:rPr>
          <w:rFonts w:ascii="標楷體" w:eastAsia="標楷體" w:hAnsi="標楷體" w:cs="Arial" w:hint="eastAsia"/>
          <w:color w:val="000000" w:themeColor="text1"/>
          <w:sz w:val="28"/>
          <w:szCs w:val="28"/>
        </w:rPr>
        <w:t>管理，應至少涵蓋客戶、地域、產品及服務、交易或支付管道等面向，並依下列規定辦理：</w:t>
      </w:r>
    </w:p>
    <w:p w:rsidR="00B10BA8" w:rsidRPr="005B07FC" w:rsidRDefault="00B10BA8" w:rsidP="008D5D7A">
      <w:pPr>
        <w:autoSpaceDE w:val="0"/>
        <w:autoSpaceDN w:val="0"/>
        <w:adjustRightInd w:val="0"/>
        <w:snapToGrid w:val="0"/>
        <w:spacing w:line="500" w:lineRule="exact"/>
        <w:ind w:leftChars="236" w:left="1132" w:hangingChars="202" w:hanging="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一、</w:t>
      </w:r>
      <w:r w:rsidRPr="005B07FC">
        <w:rPr>
          <w:rFonts w:ascii="標楷體" w:eastAsia="標楷體" w:hAnsi="標楷體" w:cs="Arial" w:hint="eastAsia"/>
          <w:color w:val="000000" w:themeColor="text1"/>
          <w:sz w:val="28"/>
          <w:szCs w:val="28"/>
        </w:rPr>
        <w:tab/>
        <w:t>製作風險評估報告。</w:t>
      </w:r>
    </w:p>
    <w:p w:rsidR="00B10BA8" w:rsidRPr="005B07FC" w:rsidRDefault="00B10BA8" w:rsidP="008D5D7A">
      <w:pPr>
        <w:autoSpaceDE w:val="0"/>
        <w:autoSpaceDN w:val="0"/>
        <w:adjustRightInd w:val="0"/>
        <w:snapToGrid w:val="0"/>
        <w:spacing w:line="500" w:lineRule="exact"/>
        <w:ind w:leftChars="236" w:left="1132" w:hangingChars="202" w:hanging="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二、</w:t>
      </w:r>
      <w:r w:rsidRPr="005B07FC">
        <w:rPr>
          <w:rFonts w:ascii="標楷體" w:eastAsia="標楷體" w:hAnsi="標楷體" w:cs="Arial" w:hint="eastAsia"/>
          <w:color w:val="000000" w:themeColor="text1"/>
          <w:sz w:val="28"/>
          <w:szCs w:val="28"/>
        </w:rPr>
        <w:tab/>
        <w:t>考量所有風險因素，以決定整體風險等級，及降低風險之適當措施。</w:t>
      </w:r>
    </w:p>
    <w:p w:rsidR="00B10BA8" w:rsidRPr="005B07FC" w:rsidRDefault="00B10BA8" w:rsidP="008D5D7A">
      <w:pPr>
        <w:autoSpaceDE w:val="0"/>
        <w:autoSpaceDN w:val="0"/>
        <w:adjustRightInd w:val="0"/>
        <w:snapToGrid w:val="0"/>
        <w:spacing w:line="500" w:lineRule="exact"/>
        <w:ind w:leftChars="236" w:left="1132" w:hangingChars="202" w:hanging="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三、</w:t>
      </w:r>
      <w:r w:rsidRPr="005B07FC">
        <w:rPr>
          <w:rFonts w:ascii="標楷體" w:eastAsia="標楷體" w:hAnsi="標楷體" w:cs="Arial" w:hint="eastAsia"/>
          <w:color w:val="000000" w:themeColor="text1"/>
          <w:sz w:val="28"/>
          <w:szCs w:val="28"/>
        </w:rPr>
        <w:tab/>
        <w:t>訂定更新風險評估報告之機制，以確保風險資料之更新。</w:t>
      </w:r>
    </w:p>
    <w:p w:rsidR="00B10BA8" w:rsidRPr="005B07FC" w:rsidRDefault="00B10BA8" w:rsidP="008D5D7A">
      <w:pPr>
        <w:autoSpaceDE w:val="0"/>
        <w:autoSpaceDN w:val="0"/>
        <w:adjustRightInd w:val="0"/>
        <w:snapToGrid w:val="0"/>
        <w:spacing w:line="500" w:lineRule="exact"/>
        <w:ind w:leftChars="236" w:left="1132" w:hangingChars="202" w:hanging="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四、</w:t>
      </w:r>
      <w:r w:rsidRPr="005B07FC">
        <w:rPr>
          <w:rFonts w:ascii="標楷體" w:eastAsia="標楷體" w:hAnsi="標楷體" w:cs="Arial" w:hint="eastAsia"/>
          <w:color w:val="000000" w:themeColor="text1"/>
          <w:sz w:val="28"/>
          <w:szCs w:val="28"/>
        </w:rPr>
        <w:tab/>
        <w:t>於完成或更新風險評估報告時，將風險評估報告送金融監督管理委員會（以下簡稱金管會）備查。</w:t>
      </w:r>
    </w:p>
    <w:p w:rsidR="00B10BA8" w:rsidRPr="005B07FC" w:rsidRDefault="00B10BA8" w:rsidP="00B10BA8">
      <w:pPr>
        <w:autoSpaceDE w:val="0"/>
        <w:autoSpaceDN w:val="0"/>
        <w:adjustRightInd w:val="0"/>
        <w:snapToGrid w:val="0"/>
        <w:spacing w:line="500" w:lineRule="exact"/>
        <w:ind w:leftChars="236" w:left="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第一項第二款之防制洗錢及</w:t>
      </w:r>
      <w:proofErr w:type="gramStart"/>
      <w:r w:rsidRPr="005B07FC">
        <w:rPr>
          <w:rFonts w:ascii="標楷體" w:eastAsia="標楷體" w:hAnsi="標楷體" w:cs="Arial" w:hint="eastAsia"/>
          <w:color w:val="000000" w:themeColor="text1"/>
          <w:sz w:val="28"/>
          <w:szCs w:val="28"/>
        </w:rPr>
        <w:t>打擊資恐計畫</w:t>
      </w:r>
      <w:proofErr w:type="gramEnd"/>
      <w:r w:rsidRPr="005B07FC">
        <w:rPr>
          <w:rFonts w:ascii="標楷體" w:eastAsia="標楷體" w:hAnsi="標楷體" w:cs="Arial" w:hint="eastAsia"/>
          <w:color w:val="000000" w:themeColor="text1"/>
          <w:sz w:val="28"/>
          <w:szCs w:val="28"/>
        </w:rPr>
        <w:t>，應包括下列政策、程序及控管機制：</w:t>
      </w:r>
    </w:p>
    <w:p w:rsidR="00B10BA8" w:rsidRPr="005B07FC" w:rsidRDefault="00B10BA8" w:rsidP="008D5D7A">
      <w:pPr>
        <w:autoSpaceDE w:val="0"/>
        <w:autoSpaceDN w:val="0"/>
        <w:adjustRightInd w:val="0"/>
        <w:snapToGrid w:val="0"/>
        <w:spacing w:line="500" w:lineRule="exact"/>
        <w:ind w:leftChars="236" w:left="1174" w:hangingChars="217" w:hanging="60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一、</w:t>
      </w:r>
      <w:r w:rsidRPr="005B07FC">
        <w:rPr>
          <w:rFonts w:ascii="標楷體" w:eastAsia="標楷體" w:hAnsi="標楷體" w:cs="Arial" w:hint="eastAsia"/>
          <w:color w:val="000000" w:themeColor="text1"/>
          <w:sz w:val="28"/>
          <w:szCs w:val="28"/>
        </w:rPr>
        <w:tab/>
        <w:t>確認客戶身分。</w:t>
      </w:r>
    </w:p>
    <w:p w:rsidR="00B10BA8" w:rsidRPr="005B07FC" w:rsidRDefault="00B10BA8" w:rsidP="008D5D7A">
      <w:pPr>
        <w:autoSpaceDE w:val="0"/>
        <w:autoSpaceDN w:val="0"/>
        <w:adjustRightInd w:val="0"/>
        <w:snapToGrid w:val="0"/>
        <w:spacing w:line="500" w:lineRule="exact"/>
        <w:ind w:leftChars="236" w:left="1174" w:hangingChars="217" w:hanging="60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二、</w:t>
      </w:r>
      <w:r w:rsidRPr="005B07FC">
        <w:rPr>
          <w:rFonts w:ascii="標楷體" w:eastAsia="標楷體" w:hAnsi="標楷體" w:cs="Arial" w:hint="eastAsia"/>
          <w:color w:val="000000" w:themeColor="text1"/>
          <w:sz w:val="28"/>
          <w:szCs w:val="28"/>
        </w:rPr>
        <w:tab/>
        <w:t>客戶之姓名及名稱檢核。</w:t>
      </w:r>
    </w:p>
    <w:p w:rsidR="00B10BA8" w:rsidRPr="005B07FC" w:rsidRDefault="00B10BA8" w:rsidP="008D5D7A">
      <w:pPr>
        <w:autoSpaceDE w:val="0"/>
        <w:autoSpaceDN w:val="0"/>
        <w:adjustRightInd w:val="0"/>
        <w:snapToGrid w:val="0"/>
        <w:spacing w:line="500" w:lineRule="exact"/>
        <w:ind w:leftChars="236" w:left="1174" w:hangingChars="217" w:hanging="60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三、</w:t>
      </w:r>
      <w:r w:rsidRPr="005B07FC">
        <w:rPr>
          <w:rFonts w:ascii="標楷體" w:eastAsia="標楷體" w:hAnsi="標楷體" w:cs="Arial" w:hint="eastAsia"/>
          <w:color w:val="000000" w:themeColor="text1"/>
          <w:sz w:val="28"/>
          <w:szCs w:val="28"/>
        </w:rPr>
        <w:tab/>
        <w:t>信用卡帳戶及交易之持續監控。</w:t>
      </w:r>
    </w:p>
    <w:p w:rsidR="00B10BA8" w:rsidRPr="005B07FC" w:rsidRDefault="00B10BA8" w:rsidP="008D5D7A">
      <w:pPr>
        <w:autoSpaceDE w:val="0"/>
        <w:autoSpaceDN w:val="0"/>
        <w:adjustRightInd w:val="0"/>
        <w:snapToGrid w:val="0"/>
        <w:spacing w:line="500" w:lineRule="exact"/>
        <w:ind w:leftChars="236" w:left="1174" w:hangingChars="217" w:hanging="60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四、</w:t>
      </w:r>
      <w:r w:rsidRPr="005B07FC">
        <w:rPr>
          <w:rFonts w:ascii="標楷體" w:eastAsia="標楷體" w:hAnsi="標楷體" w:cs="Arial" w:hint="eastAsia"/>
          <w:color w:val="000000" w:themeColor="text1"/>
          <w:sz w:val="28"/>
          <w:szCs w:val="28"/>
        </w:rPr>
        <w:tab/>
        <w:t>紀錄保存。</w:t>
      </w:r>
    </w:p>
    <w:p w:rsidR="00B10BA8" w:rsidRPr="005B07FC" w:rsidRDefault="00B10BA8" w:rsidP="008D5D7A">
      <w:pPr>
        <w:autoSpaceDE w:val="0"/>
        <w:autoSpaceDN w:val="0"/>
        <w:adjustRightInd w:val="0"/>
        <w:snapToGrid w:val="0"/>
        <w:spacing w:line="500" w:lineRule="exact"/>
        <w:ind w:leftChars="236" w:left="1174" w:hangingChars="217" w:hanging="60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五、</w:t>
      </w:r>
      <w:r w:rsidRPr="005B07FC">
        <w:rPr>
          <w:rFonts w:ascii="標楷體" w:eastAsia="標楷體" w:hAnsi="標楷體" w:cs="Arial" w:hint="eastAsia"/>
          <w:color w:val="000000" w:themeColor="text1"/>
          <w:sz w:val="28"/>
          <w:szCs w:val="28"/>
        </w:rPr>
        <w:tab/>
      </w:r>
      <w:proofErr w:type="gramStart"/>
      <w:r w:rsidRPr="005B07FC">
        <w:rPr>
          <w:rFonts w:ascii="標楷體" w:eastAsia="標楷體" w:hAnsi="標楷體" w:cs="Arial" w:hint="eastAsia"/>
          <w:color w:val="000000" w:themeColor="text1"/>
          <w:sz w:val="28"/>
          <w:szCs w:val="28"/>
        </w:rPr>
        <w:t>單筆達新</w:t>
      </w:r>
      <w:proofErr w:type="gramEnd"/>
      <w:r w:rsidRPr="005B07FC">
        <w:rPr>
          <w:rFonts w:ascii="標楷體" w:eastAsia="標楷體" w:hAnsi="標楷體" w:cs="Arial" w:hint="eastAsia"/>
          <w:color w:val="000000" w:themeColor="text1"/>
          <w:sz w:val="28"/>
          <w:szCs w:val="28"/>
        </w:rPr>
        <w:t>臺幣伍拾萬元（含等值外幣）</w:t>
      </w:r>
      <w:proofErr w:type="gramStart"/>
      <w:r w:rsidRPr="005B07FC">
        <w:rPr>
          <w:rFonts w:ascii="標楷體" w:eastAsia="標楷體" w:hAnsi="標楷體" w:cs="Arial" w:hint="eastAsia"/>
          <w:color w:val="000000" w:themeColor="text1"/>
          <w:sz w:val="28"/>
          <w:szCs w:val="28"/>
        </w:rPr>
        <w:t>以上之溢繳</w:t>
      </w:r>
      <w:proofErr w:type="gramEnd"/>
      <w:r w:rsidRPr="005B07FC">
        <w:rPr>
          <w:rFonts w:ascii="標楷體" w:eastAsia="標楷體" w:hAnsi="標楷體" w:cs="Arial" w:hint="eastAsia"/>
          <w:color w:val="000000" w:themeColor="text1"/>
          <w:sz w:val="28"/>
          <w:szCs w:val="28"/>
        </w:rPr>
        <w:t>金額</w:t>
      </w:r>
      <w:r w:rsidR="00E32DCF" w:rsidRPr="005B07FC">
        <w:rPr>
          <w:rFonts w:ascii="標楷體" w:eastAsia="標楷體" w:hAnsi="標楷體" w:cs="Arial" w:hint="eastAsia"/>
          <w:color w:val="000000" w:themeColor="text1"/>
          <w:sz w:val="28"/>
          <w:szCs w:val="28"/>
        </w:rPr>
        <w:t>現金</w:t>
      </w:r>
      <w:r w:rsidRPr="005B07FC">
        <w:rPr>
          <w:rFonts w:ascii="標楷體" w:eastAsia="標楷體" w:hAnsi="標楷體" w:cs="Arial" w:hint="eastAsia"/>
          <w:color w:val="000000" w:themeColor="text1"/>
          <w:sz w:val="28"/>
          <w:szCs w:val="28"/>
        </w:rPr>
        <w:t>領取申報。</w:t>
      </w:r>
    </w:p>
    <w:p w:rsidR="00B10BA8" w:rsidRPr="005B07FC" w:rsidRDefault="00B10BA8" w:rsidP="008D5D7A">
      <w:pPr>
        <w:autoSpaceDE w:val="0"/>
        <w:autoSpaceDN w:val="0"/>
        <w:adjustRightInd w:val="0"/>
        <w:snapToGrid w:val="0"/>
        <w:spacing w:line="500" w:lineRule="exact"/>
        <w:ind w:leftChars="236" w:left="1174" w:hangingChars="217" w:hanging="60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六、</w:t>
      </w:r>
      <w:r w:rsidRPr="005B07FC">
        <w:rPr>
          <w:rFonts w:ascii="標楷體" w:eastAsia="標楷體" w:hAnsi="標楷體" w:cs="Arial" w:hint="eastAsia"/>
          <w:color w:val="000000" w:themeColor="text1"/>
          <w:sz w:val="28"/>
          <w:szCs w:val="28"/>
        </w:rPr>
        <w:tab/>
        <w:t>疑似洗錢</w:t>
      </w:r>
      <w:proofErr w:type="gramStart"/>
      <w:r w:rsidRPr="005B07FC">
        <w:rPr>
          <w:rFonts w:ascii="標楷體" w:eastAsia="標楷體" w:hAnsi="標楷體" w:cs="Arial" w:hint="eastAsia"/>
          <w:color w:val="000000" w:themeColor="text1"/>
          <w:sz w:val="28"/>
          <w:szCs w:val="28"/>
        </w:rPr>
        <w:t>或資恐交易</w:t>
      </w:r>
      <w:proofErr w:type="gramEnd"/>
      <w:r w:rsidRPr="005B07FC">
        <w:rPr>
          <w:rFonts w:ascii="標楷體" w:eastAsia="標楷體" w:hAnsi="標楷體" w:cs="Arial" w:hint="eastAsia"/>
          <w:color w:val="000000" w:themeColor="text1"/>
          <w:sz w:val="28"/>
          <w:szCs w:val="28"/>
        </w:rPr>
        <w:t>申報及依據</w:t>
      </w:r>
      <w:proofErr w:type="gramStart"/>
      <w:r w:rsidRPr="005B07FC">
        <w:rPr>
          <w:rFonts w:ascii="標楷體" w:eastAsia="標楷體" w:hAnsi="標楷體" w:cs="Arial" w:hint="eastAsia"/>
          <w:color w:val="000000" w:themeColor="text1"/>
          <w:sz w:val="28"/>
          <w:szCs w:val="28"/>
        </w:rPr>
        <w:t>資恐防</w:t>
      </w:r>
      <w:proofErr w:type="gramEnd"/>
      <w:r w:rsidRPr="005B07FC">
        <w:rPr>
          <w:rFonts w:ascii="標楷體" w:eastAsia="標楷體" w:hAnsi="標楷體" w:cs="Arial" w:hint="eastAsia"/>
          <w:color w:val="000000" w:themeColor="text1"/>
          <w:sz w:val="28"/>
          <w:szCs w:val="28"/>
        </w:rPr>
        <w:t>制法之通報。</w:t>
      </w:r>
    </w:p>
    <w:p w:rsidR="00B10BA8" w:rsidRPr="005B07FC" w:rsidRDefault="00B10BA8" w:rsidP="008D5D7A">
      <w:pPr>
        <w:autoSpaceDE w:val="0"/>
        <w:autoSpaceDN w:val="0"/>
        <w:adjustRightInd w:val="0"/>
        <w:snapToGrid w:val="0"/>
        <w:spacing w:line="500" w:lineRule="exact"/>
        <w:ind w:leftChars="236" w:left="1174" w:hangingChars="217" w:hanging="60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七、</w:t>
      </w:r>
      <w:r w:rsidRPr="005B07FC">
        <w:rPr>
          <w:rFonts w:ascii="標楷體" w:eastAsia="標楷體" w:hAnsi="標楷體" w:cs="Arial" w:hint="eastAsia"/>
          <w:color w:val="000000" w:themeColor="text1"/>
          <w:sz w:val="28"/>
          <w:szCs w:val="28"/>
        </w:rPr>
        <w:tab/>
        <w:t>指定防制洗錢及</w:t>
      </w:r>
      <w:proofErr w:type="gramStart"/>
      <w:r w:rsidRPr="005B07FC">
        <w:rPr>
          <w:rFonts w:ascii="標楷體" w:eastAsia="標楷體" w:hAnsi="標楷體" w:cs="Arial" w:hint="eastAsia"/>
          <w:color w:val="000000" w:themeColor="text1"/>
          <w:sz w:val="28"/>
          <w:szCs w:val="28"/>
        </w:rPr>
        <w:t>打擊資恐專責</w:t>
      </w:r>
      <w:proofErr w:type="gramEnd"/>
      <w:r w:rsidRPr="005B07FC">
        <w:rPr>
          <w:rFonts w:ascii="標楷體" w:eastAsia="標楷體" w:hAnsi="標楷體" w:cs="Arial" w:hint="eastAsia"/>
          <w:color w:val="000000" w:themeColor="text1"/>
          <w:sz w:val="28"/>
          <w:szCs w:val="28"/>
        </w:rPr>
        <w:t>主管負責遵循事宜。</w:t>
      </w:r>
    </w:p>
    <w:p w:rsidR="00B10BA8" w:rsidRPr="005B07FC" w:rsidRDefault="00B10BA8" w:rsidP="008D5D7A">
      <w:pPr>
        <w:autoSpaceDE w:val="0"/>
        <w:autoSpaceDN w:val="0"/>
        <w:adjustRightInd w:val="0"/>
        <w:snapToGrid w:val="0"/>
        <w:spacing w:line="500" w:lineRule="exact"/>
        <w:ind w:leftChars="236" w:left="1174" w:hangingChars="217" w:hanging="60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八、</w:t>
      </w:r>
      <w:r w:rsidRPr="005B07FC">
        <w:rPr>
          <w:rFonts w:ascii="標楷體" w:eastAsia="標楷體" w:hAnsi="標楷體" w:cs="Arial" w:hint="eastAsia"/>
          <w:color w:val="000000" w:themeColor="text1"/>
          <w:sz w:val="28"/>
          <w:szCs w:val="28"/>
        </w:rPr>
        <w:tab/>
        <w:t>員工遴選及任用程序。</w:t>
      </w:r>
    </w:p>
    <w:p w:rsidR="00B10BA8" w:rsidRPr="005B07FC" w:rsidRDefault="00B10BA8" w:rsidP="008D5D7A">
      <w:pPr>
        <w:autoSpaceDE w:val="0"/>
        <w:autoSpaceDN w:val="0"/>
        <w:adjustRightInd w:val="0"/>
        <w:snapToGrid w:val="0"/>
        <w:spacing w:line="500" w:lineRule="exact"/>
        <w:ind w:leftChars="236" w:left="1174" w:hangingChars="217" w:hanging="60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九、</w:t>
      </w:r>
      <w:r w:rsidRPr="005B07FC">
        <w:rPr>
          <w:rFonts w:ascii="標楷體" w:eastAsia="標楷體" w:hAnsi="標楷體" w:cs="Arial" w:hint="eastAsia"/>
          <w:color w:val="000000" w:themeColor="text1"/>
          <w:sz w:val="28"/>
          <w:szCs w:val="28"/>
        </w:rPr>
        <w:tab/>
        <w:t>持續性員工訓練計畫。</w:t>
      </w:r>
    </w:p>
    <w:p w:rsidR="00B10BA8" w:rsidRPr="005B07FC" w:rsidRDefault="00B10BA8" w:rsidP="008D5D7A">
      <w:pPr>
        <w:autoSpaceDE w:val="0"/>
        <w:autoSpaceDN w:val="0"/>
        <w:adjustRightInd w:val="0"/>
        <w:snapToGrid w:val="0"/>
        <w:spacing w:line="500" w:lineRule="exact"/>
        <w:ind w:leftChars="236" w:left="1174" w:hangingChars="217" w:hanging="60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十、</w:t>
      </w:r>
      <w:r w:rsidRPr="005B07FC">
        <w:rPr>
          <w:rFonts w:ascii="標楷體" w:eastAsia="標楷體" w:hAnsi="標楷體" w:cs="Arial" w:hint="eastAsia"/>
          <w:color w:val="000000" w:themeColor="text1"/>
          <w:sz w:val="28"/>
          <w:szCs w:val="28"/>
        </w:rPr>
        <w:tab/>
        <w:t>測試防制洗錢及</w:t>
      </w:r>
      <w:proofErr w:type="gramStart"/>
      <w:r w:rsidRPr="005B07FC">
        <w:rPr>
          <w:rFonts w:ascii="標楷體" w:eastAsia="標楷體" w:hAnsi="標楷體" w:cs="Arial" w:hint="eastAsia"/>
          <w:color w:val="000000" w:themeColor="text1"/>
          <w:sz w:val="28"/>
          <w:szCs w:val="28"/>
        </w:rPr>
        <w:t>打擊資恐</w:t>
      </w:r>
      <w:r w:rsidR="008029E4" w:rsidRPr="008029E4">
        <w:rPr>
          <w:rFonts w:ascii="標楷體" w:eastAsia="標楷體" w:hAnsi="標楷體" w:cs="Arial" w:hint="eastAsia"/>
          <w:b/>
          <w:color w:val="000000" w:themeColor="text1"/>
          <w:sz w:val="28"/>
          <w:szCs w:val="28"/>
          <w:u w:val="single"/>
        </w:rPr>
        <w:t>制度</w:t>
      </w:r>
      <w:proofErr w:type="gramEnd"/>
      <w:r w:rsidRPr="005B07FC">
        <w:rPr>
          <w:rFonts w:ascii="標楷體" w:eastAsia="標楷體" w:hAnsi="標楷體" w:cs="Arial" w:hint="eastAsia"/>
          <w:color w:val="000000" w:themeColor="text1"/>
          <w:sz w:val="28"/>
          <w:szCs w:val="28"/>
        </w:rPr>
        <w:t>有效性之獨立稽核功能。</w:t>
      </w:r>
    </w:p>
    <w:p w:rsidR="00B10BA8" w:rsidRPr="005B07FC" w:rsidRDefault="00B10BA8" w:rsidP="008D5D7A">
      <w:pPr>
        <w:autoSpaceDE w:val="0"/>
        <w:autoSpaceDN w:val="0"/>
        <w:adjustRightInd w:val="0"/>
        <w:snapToGrid w:val="0"/>
        <w:spacing w:line="500" w:lineRule="exact"/>
        <w:ind w:leftChars="236" w:left="1174" w:hangingChars="217" w:hanging="60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十一、</w:t>
      </w:r>
      <w:r w:rsidRPr="005B07FC">
        <w:rPr>
          <w:rFonts w:ascii="標楷體" w:eastAsia="標楷體" w:hAnsi="標楷體" w:cs="Arial" w:hint="eastAsia"/>
          <w:color w:val="000000" w:themeColor="text1"/>
          <w:sz w:val="28"/>
          <w:szCs w:val="28"/>
        </w:rPr>
        <w:tab/>
      </w:r>
      <w:proofErr w:type="gramStart"/>
      <w:r w:rsidRPr="005B07FC">
        <w:rPr>
          <w:rFonts w:ascii="標楷體" w:eastAsia="標楷體" w:hAnsi="標楷體" w:cs="Arial" w:hint="eastAsia"/>
          <w:color w:val="000000" w:themeColor="text1"/>
          <w:sz w:val="28"/>
          <w:szCs w:val="28"/>
        </w:rPr>
        <w:t>其他依防制</w:t>
      </w:r>
      <w:proofErr w:type="gramEnd"/>
      <w:r w:rsidRPr="005B07FC">
        <w:rPr>
          <w:rFonts w:ascii="標楷體" w:eastAsia="標楷體" w:hAnsi="標楷體" w:cs="Arial" w:hint="eastAsia"/>
          <w:color w:val="000000" w:themeColor="text1"/>
          <w:sz w:val="28"/>
          <w:szCs w:val="28"/>
        </w:rPr>
        <w:t>洗錢及</w:t>
      </w:r>
      <w:proofErr w:type="gramStart"/>
      <w:r w:rsidRPr="005B07FC">
        <w:rPr>
          <w:rFonts w:ascii="標楷體" w:eastAsia="標楷體" w:hAnsi="標楷體" w:cs="Arial" w:hint="eastAsia"/>
          <w:color w:val="000000" w:themeColor="text1"/>
          <w:sz w:val="28"/>
          <w:szCs w:val="28"/>
        </w:rPr>
        <w:t>打擊資恐相關</w:t>
      </w:r>
      <w:proofErr w:type="gramEnd"/>
      <w:r w:rsidRPr="005B07FC">
        <w:rPr>
          <w:rFonts w:ascii="標楷體" w:eastAsia="標楷體" w:hAnsi="標楷體" w:cs="Arial" w:hint="eastAsia"/>
          <w:color w:val="000000" w:themeColor="text1"/>
          <w:sz w:val="28"/>
          <w:szCs w:val="28"/>
        </w:rPr>
        <w:t>法令及金管會規定之事項。</w:t>
      </w:r>
    </w:p>
    <w:p w:rsidR="00B10BA8" w:rsidRPr="005B07FC" w:rsidRDefault="00B10BA8" w:rsidP="00B10BA8">
      <w:pPr>
        <w:autoSpaceDE w:val="0"/>
        <w:autoSpaceDN w:val="0"/>
        <w:adjustRightInd w:val="0"/>
        <w:snapToGrid w:val="0"/>
        <w:spacing w:line="500" w:lineRule="exact"/>
        <w:ind w:leftChars="236" w:left="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在</w:t>
      </w:r>
      <w:proofErr w:type="gramStart"/>
      <w:r w:rsidRPr="005B07FC">
        <w:rPr>
          <w:rFonts w:ascii="標楷體" w:eastAsia="標楷體" w:hAnsi="標楷體" w:cs="Arial" w:hint="eastAsia"/>
          <w:color w:val="000000" w:themeColor="text1"/>
          <w:sz w:val="28"/>
          <w:szCs w:val="28"/>
        </w:rPr>
        <w:t>臺</w:t>
      </w:r>
      <w:proofErr w:type="gramEnd"/>
      <w:r w:rsidRPr="005B07FC">
        <w:rPr>
          <w:rFonts w:ascii="標楷體" w:eastAsia="標楷體" w:hAnsi="標楷體" w:cs="Arial" w:hint="eastAsia"/>
          <w:color w:val="000000" w:themeColor="text1"/>
          <w:sz w:val="28"/>
          <w:szCs w:val="28"/>
        </w:rPr>
        <w:t>之外國信用卡分公司或子公司就第一項第一款及第二款應依據「信用卡業務機構評估洗錢</w:t>
      </w:r>
      <w:proofErr w:type="gramStart"/>
      <w:r w:rsidRPr="005B07FC">
        <w:rPr>
          <w:rFonts w:ascii="標楷體" w:eastAsia="標楷體" w:hAnsi="標楷體" w:cs="Arial" w:hint="eastAsia"/>
          <w:color w:val="000000" w:themeColor="text1"/>
          <w:sz w:val="28"/>
          <w:szCs w:val="28"/>
        </w:rPr>
        <w:t>及資恐風險</w:t>
      </w:r>
      <w:proofErr w:type="gramEnd"/>
      <w:r w:rsidRPr="005B07FC">
        <w:rPr>
          <w:rFonts w:ascii="標楷體" w:eastAsia="標楷體" w:hAnsi="標楷體" w:cs="Arial" w:hint="eastAsia"/>
          <w:color w:val="000000" w:themeColor="text1"/>
          <w:sz w:val="28"/>
          <w:szCs w:val="28"/>
        </w:rPr>
        <w:t>及</w:t>
      </w:r>
      <w:proofErr w:type="gramStart"/>
      <w:r w:rsidRPr="005B07FC">
        <w:rPr>
          <w:rFonts w:ascii="標楷體" w:eastAsia="標楷體" w:hAnsi="標楷體" w:cs="Arial" w:hint="eastAsia"/>
          <w:color w:val="000000" w:themeColor="text1"/>
          <w:sz w:val="28"/>
          <w:szCs w:val="28"/>
        </w:rPr>
        <w:t>訂定相關防</w:t>
      </w:r>
      <w:proofErr w:type="gramEnd"/>
      <w:r w:rsidRPr="005B07FC">
        <w:rPr>
          <w:rFonts w:ascii="標楷體" w:eastAsia="標楷體" w:hAnsi="標楷體" w:cs="Arial" w:hint="eastAsia"/>
          <w:color w:val="000000" w:themeColor="text1"/>
          <w:sz w:val="28"/>
          <w:szCs w:val="28"/>
        </w:rPr>
        <w:t>制計畫指引」訂定之洗錢</w:t>
      </w:r>
      <w:proofErr w:type="gramStart"/>
      <w:r w:rsidRPr="005B07FC">
        <w:rPr>
          <w:rFonts w:ascii="標楷體" w:eastAsia="標楷體" w:hAnsi="標楷體" w:cs="Arial" w:hint="eastAsia"/>
          <w:color w:val="000000" w:themeColor="text1"/>
          <w:sz w:val="28"/>
          <w:szCs w:val="28"/>
        </w:rPr>
        <w:t>及資恐風險</w:t>
      </w:r>
      <w:proofErr w:type="gramEnd"/>
      <w:r w:rsidRPr="005B07FC">
        <w:rPr>
          <w:rFonts w:ascii="標楷體" w:eastAsia="標楷體" w:hAnsi="標楷體" w:cs="Arial" w:hint="eastAsia"/>
          <w:color w:val="000000" w:themeColor="text1"/>
          <w:sz w:val="28"/>
          <w:szCs w:val="28"/>
        </w:rPr>
        <w:t>辨識、評估、管理相關政策、程序及防制洗錢及</w:t>
      </w:r>
      <w:proofErr w:type="gramStart"/>
      <w:r w:rsidRPr="005B07FC">
        <w:rPr>
          <w:rFonts w:ascii="標楷體" w:eastAsia="標楷體" w:hAnsi="標楷體" w:cs="Arial" w:hint="eastAsia"/>
          <w:color w:val="000000" w:themeColor="text1"/>
          <w:sz w:val="28"/>
          <w:szCs w:val="28"/>
        </w:rPr>
        <w:t>打擊資恐計畫</w:t>
      </w:r>
      <w:proofErr w:type="gramEnd"/>
      <w:r w:rsidRPr="005B07FC">
        <w:rPr>
          <w:rFonts w:ascii="標楷體" w:eastAsia="標楷體" w:hAnsi="標楷體" w:cs="Arial" w:hint="eastAsia"/>
          <w:color w:val="000000" w:themeColor="text1"/>
          <w:sz w:val="28"/>
          <w:szCs w:val="28"/>
        </w:rPr>
        <w:t>所須包括之政策、程序及控管機制，若母公司已建立不低於我國規定且不違反我國法規情形者，在</w:t>
      </w:r>
      <w:proofErr w:type="gramStart"/>
      <w:r w:rsidRPr="005B07FC">
        <w:rPr>
          <w:rFonts w:ascii="標楷體" w:eastAsia="標楷體" w:hAnsi="標楷體" w:cs="Arial" w:hint="eastAsia"/>
          <w:color w:val="000000" w:themeColor="text1"/>
          <w:sz w:val="28"/>
          <w:szCs w:val="28"/>
        </w:rPr>
        <w:t>臺</w:t>
      </w:r>
      <w:proofErr w:type="gramEnd"/>
      <w:r w:rsidRPr="005B07FC">
        <w:rPr>
          <w:rFonts w:ascii="標楷體" w:eastAsia="標楷體" w:hAnsi="標楷體" w:cs="Arial" w:hint="eastAsia"/>
          <w:color w:val="000000" w:themeColor="text1"/>
          <w:sz w:val="28"/>
          <w:szCs w:val="28"/>
        </w:rPr>
        <w:t>外國信用卡分公司或子公司得</w:t>
      </w:r>
      <w:proofErr w:type="gramStart"/>
      <w:r w:rsidRPr="005B07FC">
        <w:rPr>
          <w:rFonts w:ascii="標楷體" w:eastAsia="標楷體" w:hAnsi="標楷體" w:cs="Arial" w:hint="eastAsia"/>
          <w:color w:val="000000" w:themeColor="text1"/>
          <w:sz w:val="28"/>
          <w:szCs w:val="28"/>
        </w:rPr>
        <w:t>適用母</w:t>
      </w:r>
      <w:proofErr w:type="gramEnd"/>
      <w:r w:rsidRPr="005B07FC">
        <w:rPr>
          <w:rFonts w:ascii="標楷體" w:eastAsia="標楷體" w:hAnsi="標楷體" w:cs="Arial" w:hint="eastAsia"/>
          <w:color w:val="000000" w:themeColor="text1"/>
          <w:sz w:val="28"/>
          <w:szCs w:val="28"/>
        </w:rPr>
        <w:t>公司之規定。</w:t>
      </w:r>
    </w:p>
    <w:p w:rsidR="00A26113" w:rsidRPr="005B07FC" w:rsidRDefault="00B10BA8" w:rsidP="008D5D7A">
      <w:pPr>
        <w:autoSpaceDE w:val="0"/>
        <w:autoSpaceDN w:val="0"/>
        <w:adjustRightInd w:val="0"/>
        <w:snapToGrid w:val="0"/>
        <w:spacing w:line="500" w:lineRule="exact"/>
        <w:ind w:leftChars="236" w:left="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信用卡業務機構之董（理）事會對確保建立及維持適當有效之防制洗錢及打擊</w:t>
      </w:r>
      <w:proofErr w:type="gramStart"/>
      <w:r w:rsidRPr="005B07FC">
        <w:rPr>
          <w:rFonts w:ascii="標楷體" w:eastAsia="標楷體" w:hAnsi="標楷體" w:cs="Arial" w:hint="eastAsia"/>
          <w:color w:val="000000" w:themeColor="text1"/>
          <w:sz w:val="28"/>
          <w:szCs w:val="28"/>
        </w:rPr>
        <w:t>資恐內部</w:t>
      </w:r>
      <w:proofErr w:type="gramEnd"/>
      <w:r w:rsidRPr="005B07FC">
        <w:rPr>
          <w:rFonts w:ascii="標楷體" w:eastAsia="標楷體" w:hAnsi="標楷體" w:cs="Arial" w:hint="eastAsia"/>
          <w:color w:val="000000" w:themeColor="text1"/>
          <w:sz w:val="28"/>
          <w:szCs w:val="28"/>
        </w:rPr>
        <w:t>控制負最終責任。董（理）事會及高階管理人員應瞭解其洗</w:t>
      </w:r>
      <w:r w:rsidRPr="005B07FC">
        <w:rPr>
          <w:rFonts w:ascii="標楷體" w:eastAsia="標楷體" w:hAnsi="標楷體" w:cs="Arial" w:hint="eastAsia"/>
          <w:color w:val="000000" w:themeColor="text1"/>
          <w:sz w:val="28"/>
          <w:szCs w:val="28"/>
        </w:rPr>
        <w:lastRenderedPageBreak/>
        <w:t>錢</w:t>
      </w:r>
      <w:proofErr w:type="gramStart"/>
      <w:r w:rsidRPr="005B07FC">
        <w:rPr>
          <w:rFonts w:ascii="標楷體" w:eastAsia="標楷體" w:hAnsi="標楷體" w:cs="Arial" w:hint="eastAsia"/>
          <w:color w:val="000000" w:themeColor="text1"/>
          <w:sz w:val="28"/>
          <w:szCs w:val="28"/>
        </w:rPr>
        <w:t>及資恐風險</w:t>
      </w:r>
      <w:proofErr w:type="gramEnd"/>
      <w:r w:rsidRPr="005B07FC">
        <w:rPr>
          <w:rFonts w:ascii="標楷體" w:eastAsia="標楷體" w:hAnsi="標楷體" w:cs="Arial" w:hint="eastAsia"/>
          <w:color w:val="000000" w:themeColor="text1"/>
          <w:sz w:val="28"/>
          <w:szCs w:val="28"/>
        </w:rPr>
        <w:t>，及防制洗錢及</w:t>
      </w:r>
      <w:proofErr w:type="gramStart"/>
      <w:r w:rsidRPr="005B07FC">
        <w:rPr>
          <w:rFonts w:ascii="標楷體" w:eastAsia="標楷體" w:hAnsi="標楷體" w:cs="Arial" w:hint="eastAsia"/>
          <w:color w:val="000000" w:themeColor="text1"/>
          <w:sz w:val="28"/>
          <w:szCs w:val="28"/>
        </w:rPr>
        <w:t>打擊資恐計畫</w:t>
      </w:r>
      <w:proofErr w:type="gramEnd"/>
      <w:r w:rsidRPr="005B07FC">
        <w:rPr>
          <w:rFonts w:ascii="標楷體" w:eastAsia="標楷體" w:hAnsi="標楷體" w:cs="Arial" w:hint="eastAsia"/>
          <w:color w:val="000000" w:themeColor="text1"/>
          <w:sz w:val="28"/>
          <w:szCs w:val="28"/>
        </w:rPr>
        <w:t>之運作，並採取措施以塑造重視防制洗錢及</w:t>
      </w:r>
      <w:proofErr w:type="gramStart"/>
      <w:r w:rsidRPr="005B07FC">
        <w:rPr>
          <w:rFonts w:ascii="標楷體" w:eastAsia="標楷體" w:hAnsi="標楷體" w:cs="Arial" w:hint="eastAsia"/>
          <w:color w:val="000000" w:themeColor="text1"/>
          <w:sz w:val="28"/>
          <w:szCs w:val="28"/>
        </w:rPr>
        <w:t>打擊資恐之</w:t>
      </w:r>
      <w:proofErr w:type="gramEnd"/>
      <w:r w:rsidRPr="005B07FC">
        <w:rPr>
          <w:rFonts w:ascii="標楷體" w:eastAsia="標楷體" w:hAnsi="標楷體" w:cs="Arial" w:hint="eastAsia"/>
          <w:color w:val="000000" w:themeColor="text1"/>
          <w:sz w:val="28"/>
          <w:szCs w:val="28"/>
        </w:rPr>
        <w:t>文化。</w:t>
      </w:r>
    </w:p>
    <w:p w:rsidR="00012059" w:rsidRPr="005B07FC" w:rsidRDefault="00012059" w:rsidP="00577939">
      <w:pPr>
        <w:pStyle w:val="a3"/>
        <w:snapToGrid w:val="0"/>
        <w:spacing w:line="500" w:lineRule="exact"/>
        <w:ind w:left="560" w:hangingChars="200" w:hanging="560"/>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第三條</w:t>
      </w:r>
    </w:p>
    <w:p w:rsidR="00012059" w:rsidRPr="005B07FC" w:rsidRDefault="00012059" w:rsidP="00012059">
      <w:pPr>
        <w:pStyle w:val="ad"/>
        <w:autoSpaceDE w:val="0"/>
        <w:autoSpaceDN w:val="0"/>
        <w:adjustRightInd w:val="0"/>
        <w:snapToGrid w:val="0"/>
        <w:spacing w:line="500" w:lineRule="exact"/>
        <w:ind w:leftChars="236" w:left="56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本範本用詞定義如下：</w:t>
      </w:r>
    </w:p>
    <w:p w:rsidR="00012059" w:rsidRPr="005B07FC" w:rsidRDefault="00012059" w:rsidP="00012059">
      <w:pPr>
        <w:pStyle w:val="ad"/>
        <w:autoSpaceDE w:val="0"/>
        <w:autoSpaceDN w:val="0"/>
        <w:adjustRightInd w:val="0"/>
        <w:snapToGrid w:val="0"/>
        <w:spacing w:line="500" w:lineRule="exact"/>
        <w:ind w:leftChars="236" w:left="1132" w:hangingChars="202" w:hanging="56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一、客戶：指信用卡發卡機構之持卡人及信用卡收單機構之特約商店。</w:t>
      </w:r>
    </w:p>
    <w:p w:rsidR="00012059" w:rsidRPr="005B07FC" w:rsidRDefault="00012059" w:rsidP="00012059">
      <w:pPr>
        <w:pStyle w:val="ad"/>
        <w:autoSpaceDE w:val="0"/>
        <w:autoSpaceDN w:val="0"/>
        <w:adjustRightInd w:val="0"/>
        <w:snapToGrid w:val="0"/>
        <w:spacing w:line="500" w:lineRule="exact"/>
        <w:ind w:leftChars="236" w:left="1132" w:hangingChars="202" w:hanging="56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二、實質受益人：指對客戶具最終所有權或控制權之自然人，或由他人代理交易之自然人本人，包括對法人或法律協議具最終有效控制權之自然人。</w:t>
      </w:r>
    </w:p>
    <w:p w:rsidR="00012059" w:rsidRPr="005B07FC" w:rsidRDefault="00012059" w:rsidP="00012059">
      <w:pPr>
        <w:pStyle w:val="ad"/>
        <w:autoSpaceDE w:val="0"/>
        <w:autoSpaceDN w:val="0"/>
        <w:adjustRightInd w:val="0"/>
        <w:snapToGrid w:val="0"/>
        <w:spacing w:line="500" w:lineRule="exact"/>
        <w:ind w:leftChars="236" w:left="1132" w:hangingChars="202" w:hanging="56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三、風險基礎方法：指信用卡業務機構應確認、評估及瞭解其暴露之洗錢</w:t>
      </w:r>
      <w:proofErr w:type="gramStart"/>
      <w:r w:rsidRPr="005B07FC">
        <w:rPr>
          <w:rFonts w:ascii="標楷體" w:eastAsia="標楷體" w:hAnsi="標楷體" w:cs="Arial" w:hint="eastAsia"/>
          <w:color w:val="000000"/>
          <w:sz w:val="28"/>
          <w:szCs w:val="28"/>
        </w:rPr>
        <w:t>及資恐風險</w:t>
      </w:r>
      <w:proofErr w:type="gramEnd"/>
      <w:r w:rsidRPr="005B07FC">
        <w:rPr>
          <w:rFonts w:ascii="標楷體" w:eastAsia="標楷體" w:hAnsi="標楷體" w:cs="Arial" w:hint="eastAsia"/>
          <w:color w:val="000000"/>
          <w:sz w:val="28"/>
          <w:szCs w:val="28"/>
        </w:rPr>
        <w:t>，並採取適當防制洗錢及</w:t>
      </w:r>
      <w:proofErr w:type="gramStart"/>
      <w:r w:rsidRPr="005B07FC">
        <w:rPr>
          <w:rFonts w:ascii="標楷體" w:eastAsia="標楷體" w:hAnsi="標楷體" w:cs="Arial" w:hint="eastAsia"/>
          <w:color w:val="000000"/>
          <w:sz w:val="28"/>
          <w:szCs w:val="28"/>
        </w:rPr>
        <w:t>打擊資恐措施</w:t>
      </w:r>
      <w:proofErr w:type="gramEnd"/>
      <w:r w:rsidRPr="005B07FC">
        <w:rPr>
          <w:rFonts w:ascii="標楷體" w:eastAsia="標楷體" w:hAnsi="標楷體" w:cs="Arial" w:hint="eastAsia"/>
          <w:color w:val="000000"/>
          <w:sz w:val="28"/>
          <w:szCs w:val="28"/>
        </w:rPr>
        <w:t>，以有效降低此類風險。依該方法，信用卡業務機構對於較高風險情形應採取加強措施，對於較低風險情形，則可採取相對簡化措施，以有效分配資源，並以最適當且有效之方法，降低經其確認之洗錢</w:t>
      </w:r>
      <w:proofErr w:type="gramStart"/>
      <w:r w:rsidRPr="005B07FC">
        <w:rPr>
          <w:rFonts w:ascii="標楷體" w:eastAsia="標楷體" w:hAnsi="標楷體" w:cs="Arial" w:hint="eastAsia"/>
          <w:color w:val="000000"/>
          <w:sz w:val="28"/>
          <w:szCs w:val="28"/>
        </w:rPr>
        <w:t>及資恐風險</w:t>
      </w:r>
      <w:proofErr w:type="gramEnd"/>
      <w:r w:rsidRPr="005B07FC">
        <w:rPr>
          <w:rFonts w:ascii="標楷體" w:eastAsia="標楷體" w:hAnsi="標楷體" w:cs="Arial" w:hint="eastAsia"/>
          <w:color w:val="000000"/>
          <w:sz w:val="28"/>
          <w:szCs w:val="28"/>
        </w:rPr>
        <w:t>。</w:t>
      </w:r>
    </w:p>
    <w:p w:rsidR="00AB5081" w:rsidRPr="005B07FC" w:rsidRDefault="00AB5081" w:rsidP="00577939">
      <w:pPr>
        <w:pStyle w:val="a3"/>
        <w:snapToGrid w:val="0"/>
        <w:spacing w:line="500" w:lineRule="exact"/>
        <w:ind w:left="560" w:hangingChars="200" w:hanging="560"/>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第</w:t>
      </w:r>
      <w:r w:rsidR="00976F64" w:rsidRPr="005B07FC">
        <w:rPr>
          <w:rFonts w:ascii="標楷體" w:eastAsia="標楷體" w:hAnsi="標楷體" w:cs="Times New Roman" w:hint="eastAsia"/>
          <w:color w:val="000000" w:themeColor="text1"/>
          <w:sz w:val="28"/>
          <w:szCs w:val="28"/>
        </w:rPr>
        <w:t>四</w:t>
      </w:r>
      <w:r w:rsidRPr="005B07FC">
        <w:rPr>
          <w:rFonts w:ascii="標楷體" w:eastAsia="標楷體" w:hAnsi="標楷體" w:cs="Times New Roman" w:hint="eastAsia"/>
          <w:color w:val="000000" w:themeColor="text1"/>
          <w:sz w:val="28"/>
          <w:szCs w:val="28"/>
        </w:rPr>
        <w:t>條</w:t>
      </w:r>
    </w:p>
    <w:p w:rsidR="00FA28F0" w:rsidRPr="005B07FC" w:rsidRDefault="00FA28F0" w:rsidP="00FA28F0">
      <w:pPr>
        <w:pStyle w:val="ad"/>
        <w:autoSpaceDE w:val="0"/>
        <w:autoSpaceDN w:val="0"/>
        <w:adjustRightInd w:val="0"/>
        <w:snapToGrid w:val="0"/>
        <w:spacing w:line="500" w:lineRule="exact"/>
        <w:ind w:leftChars="236" w:left="56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確認客戶身分措施，應依下列規定辦理：</w:t>
      </w:r>
    </w:p>
    <w:p w:rsidR="00FA28F0" w:rsidRPr="005B07FC" w:rsidRDefault="00FA28F0" w:rsidP="00FA28F0">
      <w:pPr>
        <w:pStyle w:val="ad"/>
        <w:autoSpaceDE w:val="0"/>
        <w:autoSpaceDN w:val="0"/>
        <w:adjustRightInd w:val="0"/>
        <w:snapToGrid w:val="0"/>
        <w:spacing w:line="500" w:lineRule="exact"/>
        <w:ind w:leftChars="236" w:left="56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一、</w:t>
      </w:r>
      <w:r w:rsidRPr="005B07FC">
        <w:rPr>
          <w:rFonts w:ascii="標楷體" w:eastAsia="標楷體" w:hAnsi="標楷體" w:cs="Arial" w:hint="eastAsia"/>
          <w:color w:val="000000"/>
          <w:sz w:val="28"/>
          <w:szCs w:val="28"/>
        </w:rPr>
        <w:tab/>
        <w:t>有以下情形之</w:t>
      </w:r>
      <w:proofErr w:type="gramStart"/>
      <w:r w:rsidRPr="005B07FC">
        <w:rPr>
          <w:rFonts w:ascii="標楷體" w:eastAsia="標楷體" w:hAnsi="標楷體" w:cs="Arial" w:hint="eastAsia"/>
          <w:color w:val="000000"/>
          <w:sz w:val="28"/>
          <w:szCs w:val="28"/>
        </w:rPr>
        <w:t>一</w:t>
      </w:r>
      <w:proofErr w:type="gramEnd"/>
      <w:r w:rsidRPr="005B07FC">
        <w:rPr>
          <w:rFonts w:ascii="標楷體" w:eastAsia="標楷體" w:hAnsi="標楷體" w:cs="Arial" w:hint="eastAsia"/>
          <w:color w:val="000000"/>
          <w:sz w:val="28"/>
          <w:szCs w:val="28"/>
        </w:rPr>
        <w:t>者應予以</w:t>
      </w:r>
      <w:proofErr w:type="gramStart"/>
      <w:r w:rsidRPr="005B07FC">
        <w:rPr>
          <w:rFonts w:ascii="標楷體" w:eastAsia="標楷體" w:hAnsi="標楷體" w:cs="Arial" w:hint="eastAsia"/>
          <w:color w:val="000000"/>
          <w:sz w:val="28"/>
          <w:szCs w:val="28"/>
        </w:rPr>
        <w:t>婉</w:t>
      </w:r>
      <w:proofErr w:type="gramEnd"/>
      <w:r w:rsidRPr="005B07FC">
        <w:rPr>
          <w:rFonts w:ascii="標楷體" w:eastAsia="標楷體" w:hAnsi="標楷體" w:cs="Arial" w:hint="eastAsia"/>
          <w:color w:val="000000"/>
          <w:sz w:val="28"/>
          <w:szCs w:val="28"/>
        </w:rPr>
        <w:t>拒申請：</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（一）</w:t>
      </w:r>
      <w:r w:rsidRPr="005B07FC">
        <w:rPr>
          <w:rFonts w:ascii="標楷體" w:eastAsia="標楷體" w:hAnsi="標楷體" w:cs="Arial" w:hint="eastAsia"/>
          <w:color w:val="000000"/>
          <w:sz w:val="28"/>
          <w:szCs w:val="28"/>
        </w:rPr>
        <w:tab/>
        <w:t>疑似使用匿名、假名、人頭、虛設行號或虛設法人團體。</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（二）</w:t>
      </w:r>
      <w:r w:rsidRPr="005B07FC">
        <w:rPr>
          <w:rFonts w:ascii="標楷體" w:eastAsia="標楷體" w:hAnsi="標楷體" w:cs="Arial" w:hint="eastAsia"/>
          <w:color w:val="000000"/>
          <w:sz w:val="28"/>
          <w:szCs w:val="28"/>
        </w:rPr>
        <w:tab/>
        <w:t>客戶拒絕提供審核客戶身分相關文件者，但經可靠、獨立之來源確實查證身分屬實者不在此限。</w:t>
      </w:r>
    </w:p>
    <w:p w:rsidR="00976F64"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（三）</w:t>
      </w:r>
      <w:r w:rsidRPr="005B07FC">
        <w:rPr>
          <w:rFonts w:ascii="標楷體" w:eastAsia="標楷體" w:hAnsi="標楷體" w:cs="Arial" w:hint="eastAsia"/>
          <w:color w:val="000000"/>
          <w:sz w:val="28"/>
          <w:szCs w:val="28"/>
        </w:rPr>
        <w:tab/>
      </w:r>
      <w:r w:rsidR="00976F64" w:rsidRPr="005B07FC">
        <w:rPr>
          <w:rFonts w:ascii="標楷體" w:eastAsia="標楷體" w:hAnsi="標楷體" w:cs="Arial" w:hint="eastAsia"/>
          <w:color w:val="000000"/>
          <w:sz w:val="28"/>
          <w:szCs w:val="28"/>
        </w:rPr>
        <w:t>對於由代理人辦理之情形，且查證代理之事實及身分資料有困難</w:t>
      </w:r>
      <w:r w:rsidR="008442D8" w:rsidRPr="005B07FC">
        <w:rPr>
          <w:rFonts w:ascii="標楷體" w:eastAsia="標楷體" w:hAnsi="標楷體" w:cs="Arial" w:hint="eastAsia"/>
          <w:color w:val="000000"/>
          <w:sz w:val="28"/>
          <w:szCs w:val="28"/>
        </w:rPr>
        <w:t>。</w:t>
      </w:r>
    </w:p>
    <w:p w:rsidR="00FA28F0" w:rsidRPr="005B07FC" w:rsidRDefault="00976F64"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（四）</w:t>
      </w:r>
      <w:proofErr w:type="gramStart"/>
      <w:r w:rsidR="00FA28F0" w:rsidRPr="005B07FC">
        <w:rPr>
          <w:rFonts w:ascii="標楷體" w:eastAsia="標楷體" w:hAnsi="標楷體" w:cs="Arial" w:hint="eastAsia"/>
          <w:color w:val="000000"/>
          <w:sz w:val="28"/>
          <w:szCs w:val="28"/>
        </w:rPr>
        <w:t>持用偽</w:t>
      </w:r>
      <w:proofErr w:type="gramEnd"/>
      <w:r w:rsidR="00FA28F0" w:rsidRPr="005B07FC">
        <w:rPr>
          <w:rFonts w:ascii="標楷體" w:eastAsia="標楷體" w:hAnsi="標楷體" w:cs="Arial" w:hint="eastAsia"/>
          <w:color w:val="000000"/>
          <w:sz w:val="28"/>
          <w:szCs w:val="28"/>
        </w:rPr>
        <w:t>、變造身分證明文件。</w:t>
      </w:r>
    </w:p>
    <w:p w:rsidR="00976F64"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w:t>
      </w:r>
      <w:r w:rsidR="00976F64" w:rsidRPr="005B07FC">
        <w:rPr>
          <w:rFonts w:ascii="標楷體" w:eastAsia="標楷體" w:hAnsi="標楷體" w:cs="Arial" w:hint="eastAsia"/>
          <w:color w:val="000000"/>
          <w:sz w:val="28"/>
          <w:szCs w:val="28"/>
        </w:rPr>
        <w:t>五</w:t>
      </w:r>
      <w:r w:rsidRPr="005B07FC">
        <w:rPr>
          <w:rFonts w:ascii="標楷體" w:eastAsia="標楷體" w:hAnsi="標楷體" w:cs="Arial" w:hint="eastAsia"/>
          <w:color w:val="000000"/>
          <w:sz w:val="28"/>
          <w:szCs w:val="28"/>
        </w:rPr>
        <w:t>）</w:t>
      </w:r>
      <w:r w:rsidRPr="005B07FC">
        <w:rPr>
          <w:rFonts w:ascii="標楷體" w:eastAsia="標楷體" w:hAnsi="標楷體" w:cs="Arial" w:hint="eastAsia"/>
          <w:color w:val="000000"/>
          <w:sz w:val="28"/>
          <w:szCs w:val="28"/>
        </w:rPr>
        <w:tab/>
      </w:r>
      <w:r w:rsidR="00976F64" w:rsidRPr="005B07FC">
        <w:rPr>
          <w:rFonts w:ascii="標楷體" w:eastAsia="標楷體" w:hAnsi="標楷體" w:cs="Arial" w:hint="eastAsia"/>
          <w:color w:val="000000"/>
          <w:sz w:val="28"/>
          <w:szCs w:val="28"/>
        </w:rPr>
        <w:t>出示之身分證明</w:t>
      </w:r>
      <w:proofErr w:type="gramStart"/>
      <w:r w:rsidR="00976F64" w:rsidRPr="005B07FC">
        <w:rPr>
          <w:rFonts w:ascii="標楷體" w:eastAsia="標楷體" w:hAnsi="標楷體" w:cs="Arial" w:hint="eastAsia"/>
          <w:color w:val="000000"/>
          <w:sz w:val="28"/>
          <w:szCs w:val="28"/>
        </w:rPr>
        <w:t>文件均為影</w:t>
      </w:r>
      <w:proofErr w:type="gramEnd"/>
      <w:r w:rsidR="00976F64" w:rsidRPr="005B07FC">
        <w:rPr>
          <w:rFonts w:ascii="標楷體" w:eastAsia="標楷體" w:hAnsi="標楷體" w:cs="Arial" w:hint="eastAsia"/>
          <w:color w:val="000000"/>
          <w:sz w:val="28"/>
          <w:szCs w:val="28"/>
        </w:rPr>
        <w:t>本。但依規定得以身分證明文件影本或影像檔，輔以其他管控措施辦理之業務，不在此限。</w:t>
      </w:r>
    </w:p>
    <w:p w:rsidR="00FA28F0" w:rsidRPr="005B07FC" w:rsidRDefault="00976F64"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（六）</w:t>
      </w:r>
      <w:r w:rsidR="00FA28F0" w:rsidRPr="005B07FC">
        <w:rPr>
          <w:rFonts w:ascii="標楷體" w:eastAsia="標楷體" w:hAnsi="標楷體" w:cs="Arial" w:hint="eastAsia"/>
          <w:color w:val="000000"/>
          <w:sz w:val="28"/>
          <w:szCs w:val="28"/>
        </w:rPr>
        <w:t>提供文件資料可疑、模糊不清，不願提供其他佐證資料或提供之文件資料無法進行查證者。</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w:t>
      </w:r>
      <w:r w:rsidR="00976F64" w:rsidRPr="005B07FC">
        <w:rPr>
          <w:rFonts w:ascii="標楷體" w:eastAsia="標楷體" w:hAnsi="標楷體" w:cs="Arial" w:hint="eastAsia"/>
          <w:color w:val="000000"/>
          <w:sz w:val="28"/>
          <w:szCs w:val="28"/>
        </w:rPr>
        <w:t>七</w:t>
      </w:r>
      <w:r w:rsidRPr="005B07FC">
        <w:rPr>
          <w:rFonts w:ascii="標楷體" w:eastAsia="標楷體" w:hAnsi="標楷體" w:cs="Arial" w:hint="eastAsia"/>
          <w:color w:val="000000"/>
          <w:sz w:val="28"/>
          <w:szCs w:val="28"/>
        </w:rPr>
        <w:t>）</w:t>
      </w:r>
      <w:r w:rsidRPr="005B07FC">
        <w:rPr>
          <w:rFonts w:ascii="標楷體" w:eastAsia="標楷體" w:hAnsi="標楷體" w:cs="Arial" w:hint="eastAsia"/>
          <w:color w:val="000000"/>
          <w:sz w:val="28"/>
          <w:szCs w:val="28"/>
        </w:rPr>
        <w:tab/>
        <w:t>客戶不尋常拖延應補充之身分證明文件者。</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w:t>
      </w:r>
      <w:r w:rsidR="00976F64" w:rsidRPr="005B07FC">
        <w:rPr>
          <w:rFonts w:ascii="標楷體" w:eastAsia="標楷體" w:hAnsi="標楷體" w:cs="Arial" w:hint="eastAsia"/>
          <w:color w:val="000000"/>
          <w:sz w:val="28"/>
          <w:szCs w:val="28"/>
        </w:rPr>
        <w:t>八</w:t>
      </w:r>
      <w:r w:rsidRPr="005B07FC">
        <w:rPr>
          <w:rFonts w:ascii="標楷體" w:eastAsia="標楷體" w:hAnsi="標楷體" w:cs="Arial" w:hint="eastAsia"/>
          <w:color w:val="000000"/>
          <w:sz w:val="28"/>
          <w:szCs w:val="28"/>
        </w:rPr>
        <w:t>）</w:t>
      </w:r>
      <w:r w:rsidRPr="005B07FC">
        <w:rPr>
          <w:rFonts w:ascii="標楷體" w:eastAsia="標楷體" w:hAnsi="標楷體" w:cs="Arial" w:hint="eastAsia"/>
          <w:color w:val="000000"/>
          <w:sz w:val="28"/>
          <w:szCs w:val="28"/>
        </w:rPr>
        <w:tab/>
        <w:t>申請之對象為</w:t>
      </w:r>
      <w:proofErr w:type="gramStart"/>
      <w:r w:rsidRPr="005B07FC">
        <w:rPr>
          <w:rFonts w:ascii="標楷體" w:eastAsia="標楷體" w:hAnsi="標楷體" w:cs="Arial" w:hint="eastAsia"/>
          <w:color w:val="000000"/>
          <w:sz w:val="28"/>
          <w:szCs w:val="28"/>
        </w:rPr>
        <w:t>資恐防</w:t>
      </w:r>
      <w:proofErr w:type="gramEnd"/>
      <w:r w:rsidRPr="005B07FC">
        <w:rPr>
          <w:rFonts w:ascii="標楷體" w:eastAsia="標楷體" w:hAnsi="標楷體" w:cs="Arial" w:hint="eastAsia"/>
          <w:color w:val="000000"/>
          <w:sz w:val="28"/>
          <w:szCs w:val="28"/>
        </w:rPr>
        <w:t>制法指定制裁之個人、法人或團體，以及外國政府或國際洗錢防制組織認定或追查之恐怖分子或團體者。但</w:t>
      </w:r>
      <w:proofErr w:type="gramStart"/>
      <w:r w:rsidRPr="005B07FC">
        <w:rPr>
          <w:rFonts w:ascii="標楷體" w:eastAsia="標楷體" w:hAnsi="標楷體" w:cs="Arial" w:hint="eastAsia"/>
          <w:color w:val="000000"/>
          <w:sz w:val="28"/>
          <w:szCs w:val="28"/>
        </w:rPr>
        <w:t>依資恐防</w:t>
      </w:r>
      <w:proofErr w:type="gramEnd"/>
      <w:r w:rsidRPr="005B07FC">
        <w:rPr>
          <w:rFonts w:ascii="標楷體" w:eastAsia="標楷體" w:hAnsi="標楷體" w:cs="Arial" w:hint="eastAsia"/>
          <w:color w:val="000000"/>
          <w:sz w:val="28"/>
          <w:szCs w:val="28"/>
        </w:rPr>
        <w:t>制法第六條第一項</w:t>
      </w:r>
      <w:r w:rsidRPr="004F04FC">
        <w:rPr>
          <w:rFonts w:ascii="標楷體" w:eastAsia="標楷體" w:hAnsi="標楷體" w:cs="Arial" w:hint="eastAsia"/>
          <w:b/>
          <w:color w:val="000000"/>
          <w:sz w:val="28"/>
          <w:szCs w:val="28"/>
          <w:u w:val="single"/>
        </w:rPr>
        <w:t>第</w:t>
      </w:r>
      <w:r w:rsidR="004F04FC" w:rsidRPr="004F04FC">
        <w:rPr>
          <w:rFonts w:ascii="標楷體" w:eastAsia="標楷體" w:hAnsi="標楷體" w:cs="Arial" w:hint="eastAsia"/>
          <w:b/>
          <w:color w:val="000000"/>
          <w:sz w:val="28"/>
          <w:szCs w:val="28"/>
          <w:u w:val="single"/>
        </w:rPr>
        <w:t>一</w:t>
      </w:r>
      <w:r w:rsidRPr="004F04FC">
        <w:rPr>
          <w:rFonts w:ascii="標楷體" w:eastAsia="標楷體" w:hAnsi="標楷體" w:cs="Arial" w:hint="eastAsia"/>
          <w:b/>
          <w:color w:val="000000"/>
          <w:sz w:val="28"/>
          <w:szCs w:val="28"/>
          <w:u w:val="single"/>
        </w:rPr>
        <w:t>款至第</w:t>
      </w:r>
      <w:r w:rsidR="004F04FC" w:rsidRPr="004F04FC">
        <w:rPr>
          <w:rFonts w:ascii="標楷體" w:eastAsia="標楷體" w:hAnsi="標楷體" w:cs="Arial" w:hint="eastAsia"/>
          <w:b/>
          <w:color w:val="000000"/>
          <w:sz w:val="28"/>
          <w:szCs w:val="28"/>
          <w:u w:val="single"/>
        </w:rPr>
        <w:t>三</w:t>
      </w:r>
      <w:r w:rsidRPr="004F04FC">
        <w:rPr>
          <w:rFonts w:ascii="標楷體" w:eastAsia="標楷體" w:hAnsi="標楷體" w:cs="Arial" w:hint="eastAsia"/>
          <w:b/>
          <w:color w:val="000000"/>
          <w:sz w:val="28"/>
          <w:szCs w:val="28"/>
          <w:u w:val="single"/>
        </w:rPr>
        <w:t>款</w:t>
      </w:r>
      <w:r w:rsidRPr="005B07FC">
        <w:rPr>
          <w:rFonts w:ascii="標楷體" w:eastAsia="標楷體" w:hAnsi="標楷體" w:cs="Arial" w:hint="eastAsia"/>
          <w:color w:val="000000"/>
          <w:sz w:val="28"/>
          <w:szCs w:val="28"/>
        </w:rPr>
        <w:t>所為支付不在此限。</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lastRenderedPageBreak/>
        <w:t>（</w:t>
      </w:r>
      <w:r w:rsidR="00976F64" w:rsidRPr="005B07FC">
        <w:rPr>
          <w:rFonts w:ascii="標楷體" w:eastAsia="標楷體" w:hAnsi="標楷體" w:cs="Arial" w:hint="eastAsia"/>
          <w:color w:val="000000"/>
          <w:sz w:val="28"/>
          <w:szCs w:val="28"/>
        </w:rPr>
        <w:t>九</w:t>
      </w:r>
      <w:r w:rsidRPr="005B07FC">
        <w:rPr>
          <w:rFonts w:ascii="標楷體" w:eastAsia="標楷體" w:hAnsi="標楷體" w:cs="Arial" w:hint="eastAsia"/>
          <w:color w:val="000000"/>
          <w:sz w:val="28"/>
          <w:szCs w:val="28"/>
        </w:rPr>
        <w:t>）申請時，有其他異常情形，客戶無法提出合理說明者。</w:t>
      </w:r>
    </w:p>
    <w:p w:rsidR="00FA28F0" w:rsidRPr="005B07FC" w:rsidRDefault="00FA28F0" w:rsidP="00FA28F0">
      <w:pPr>
        <w:pStyle w:val="ad"/>
        <w:autoSpaceDE w:val="0"/>
        <w:autoSpaceDN w:val="0"/>
        <w:adjustRightInd w:val="0"/>
        <w:snapToGrid w:val="0"/>
        <w:spacing w:line="500" w:lineRule="exact"/>
        <w:ind w:leftChars="236" w:left="56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二、</w:t>
      </w:r>
      <w:r w:rsidRPr="005B07FC">
        <w:rPr>
          <w:rFonts w:ascii="標楷體" w:eastAsia="標楷體" w:hAnsi="標楷體" w:cs="Arial" w:hint="eastAsia"/>
          <w:color w:val="000000"/>
          <w:sz w:val="28"/>
          <w:szCs w:val="28"/>
        </w:rPr>
        <w:tab/>
        <w:t>確認客戶身分時機：</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（一）</w:t>
      </w:r>
      <w:r w:rsidRPr="005B07FC">
        <w:rPr>
          <w:rFonts w:ascii="標楷體" w:eastAsia="標楷體" w:hAnsi="標楷體" w:cs="Arial" w:hint="eastAsia"/>
          <w:color w:val="000000"/>
          <w:sz w:val="28"/>
          <w:szCs w:val="28"/>
        </w:rPr>
        <w:tab/>
        <w:t>與客戶建立業務關係時。</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（二）</w:t>
      </w:r>
      <w:r w:rsidRPr="005B07FC">
        <w:rPr>
          <w:rFonts w:ascii="標楷體" w:eastAsia="標楷體" w:hAnsi="標楷體" w:cs="Arial" w:hint="eastAsia"/>
          <w:color w:val="000000"/>
          <w:sz w:val="28"/>
          <w:szCs w:val="28"/>
        </w:rPr>
        <w:tab/>
        <w:t>發現疑似洗錢</w:t>
      </w:r>
      <w:proofErr w:type="gramStart"/>
      <w:r w:rsidRPr="005B07FC">
        <w:rPr>
          <w:rFonts w:ascii="標楷體" w:eastAsia="標楷體" w:hAnsi="標楷體" w:cs="Arial" w:hint="eastAsia"/>
          <w:color w:val="000000"/>
          <w:sz w:val="28"/>
          <w:szCs w:val="28"/>
        </w:rPr>
        <w:t>或資恐交易</w:t>
      </w:r>
      <w:proofErr w:type="gramEnd"/>
      <w:r w:rsidRPr="005B07FC">
        <w:rPr>
          <w:rFonts w:ascii="標楷體" w:eastAsia="標楷體" w:hAnsi="標楷體" w:cs="Arial" w:hint="eastAsia"/>
          <w:color w:val="000000"/>
          <w:sz w:val="28"/>
          <w:szCs w:val="28"/>
        </w:rPr>
        <w:t>時。</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（三）</w:t>
      </w:r>
      <w:r w:rsidRPr="005B07FC">
        <w:rPr>
          <w:rFonts w:ascii="標楷體" w:eastAsia="標楷體" w:hAnsi="標楷體" w:cs="Arial" w:hint="eastAsia"/>
          <w:color w:val="000000"/>
          <w:sz w:val="28"/>
          <w:szCs w:val="28"/>
        </w:rPr>
        <w:tab/>
        <w:t>對於過去所取得客戶身分資料之</w:t>
      </w:r>
      <w:proofErr w:type="gramStart"/>
      <w:r w:rsidRPr="005B07FC">
        <w:rPr>
          <w:rFonts w:ascii="標楷體" w:eastAsia="標楷體" w:hAnsi="標楷體" w:cs="Arial" w:hint="eastAsia"/>
          <w:color w:val="000000"/>
          <w:sz w:val="28"/>
          <w:szCs w:val="28"/>
        </w:rPr>
        <w:t>真實性或妥適</w:t>
      </w:r>
      <w:proofErr w:type="gramEnd"/>
      <w:r w:rsidRPr="005B07FC">
        <w:rPr>
          <w:rFonts w:ascii="標楷體" w:eastAsia="標楷體" w:hAnsi="標楷體" w:cs="Arial" w:hint="eastAsia"/>
          <w:color w:val="000000"/>
          <w:sz w:val="28"/>
          <w:szCs w:val="28"/>
        </w:rPr>
        <w:t>性有所懷疑時。</w:t>
      </w:r>
    </w:p>
    <w:p w:rsidR="00976F64" w:rsidRPr="005B07FC" w:rsidRDefault="00FA28F0" w:rsidP="00FA28F0">
      <w:pPr>
        <w:pStyle w:val="ad"/>
        <w:autoSpaceDE w:val="0"/>
        <w:autoSpaceDN w:val="0"/>
        <w:adjustRightInd w:val="0"/>
        <w:snapToGrid w:val="0"/>
        <w:spacing w:line="500" w:lineRule="exact"/>
        <w:ind w:leftChars="236" w:left="1160" w:hangingChars="212" w:hanging="594"/>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三、</w:t>
      </w:r>
      <w:r w:rsidRPr="005B07FC">
        <w:rPr>
          <w:rFonts w:ascii="標楷體" w:eastAsia="標楷體" w:hAnsi="標楷體" w:cs="Arial" w:hint="eastAsia"/>
          <w:color w:val="000000"/>
          <w:sz w:val="28"/>
          <w:szCs w:val="28"/>
        </w:rPr>
        <w:tab/>
        <w:t>確認客戶身分應</w:t>
      </w:r>
      <w:r w:rsidR="00976F64" w:rsidRPr="005B07FC">
        <w:rPr>
          <w:rFonts w:ascii="標楷體" w:eastAsia="標楷體" w:hAnsi="標楷體" w:cs="Arial" w:hint="eastAsia"/>
          <w:color w:val="000000"/>
          <w:sz w:val="28"/>
          <w:szCs w:val="28"/>
        </w:rPr>
        <w:t>採取下列方式辦理：</w:t>
      </w:r>
    </w:p>
    <w:p w:rsidR="00FA28F0" w:rsidRPr="005B07FC" w:rsidRDefault="00976F64" w:rsidP="00976F64">
      <w:pPr>
        <w:pStyle w:val="ad"/>
        <w:autoSpaceDE w:val="0"/>
        <w:autoSpaceDN w:val="0"/>
        <w:adjustRightInd w:val="0"/>
        <w:snapToGrid w:val="0"/>
        <w:spacing w:line="500" w:lineRule="exact"/>
        <w:ind w:leftChars="236" w:left="1417" w:hangingChars="304" w:hanging="851"/>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（一）</w:t>
      </w:r>
      <w:r w:rsidR="00FA28F0" w:rsidRPr="005B07FC">
        <w:rPr>
          <w:rFonts w:ascii="標楷體" w:eastAsia="標楷體" w:hAnsi="標楷體" w:cs="Arial" w:hint="eastAsia"/>
          <w:color w:val="000000"/>
          <w:sz w:val="28"/>
          <w:szCs w:val="28"/>
        </w:rPr>
        <w:t>以可靠、獨立來源之文件、資料或資訊，辨識及驗證客戶身分，並保存該身分證明文件影本或予以紀錄。</w:t>
      </w:r>
    </w:p>
    <w:p w:rsidR="00976F64" w:rsidRPr="005B07FC" w:rsidRDefault="00976F64" w:rsidP="00976F64">
      <w:pPr>
        <w:pStyle w:val="ad"/>
        <w:autoSpaceDE w:val="0"/>
        <w:autoSpaceDN w:val="0"/>
        <w:adjustRightInd w:val="0"/>
        <w:snapToGrid w:val="0"/>
        <w:spacing w:line="500" w:lineRule="exact"/>
        <w:ind w:leftChars="236" w:left="1417" w:hangingChars="304" w:hanging="851"/>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（二）對於由代理人建立業務關係或交易者，應確實查證代理之事實，並</w:t>
      </w:r>
      <w:proofErr w:type="gramStart"/>
      <w:r w:rsidRPr="005B07FC">
        <w:rPr>
          <w:rFonts w:ascii="標楷體" w:eastAsia="標楷體" w:hAnsi="標楷體" w:cs="Arial" w:hint="eastAsia"/>
          <w:color w:val="000000"/>
          <w:sz w:val="28"/>
          <w:szCs w:val="28"/>
        </w:rPr>
        <w:t>依前目方式</w:t>
      </w:r>
      <w:proofErr w:type="gramEnd"/>
      <w:r w:rsidRPr="005B07FC">
        <w:rPr>
          <w:rFonts w:ascii="標楷體" w:eastAsia="標楷體" w:hAnsi="標楷體" w:cs="Arial" w:hint="eastAsia"/>
          <w:color w:val="000000"/>
          <w:sz w:val="28"/>
          <w:szCs w:val="28"/>
        </w:rPr>
        <w:t>辨識及驗證代理人身分，並保存該身分證明文件影本或予以記錄。</w:t>
      </w:r>
    </w:p>
    <w:p w:rsidR="00976F64" w:rsidRPr="005B07FC" w:rsidRDefault="00976F64" w:rsidP="00976F64">
      <w:pPr>
        <w:pStyle w:val="ad"/>
        <w:autoSpaceDE w:val="0"/>
        <w:autoSpaceDN w:val="0"/>
        <w:adjustRightInd w:val="0"/>
        <w:snapToGrid w:val="0"/>
        <w:spacing w:line="500" w:lineRule="exact"/>
        <w:ind w:leftChars="236" w:left="1417" w:hangingChars="304" w:hanging="851"/>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（三）</w:t>
      </w:r>
      <w:r w:rsidR="00172D6F" w:rsidRPr="005B07FC">
        <w:rPr>
          <w:rFonts w:ascii="標楷體" w:eastAsia="標楷體" w:hAnsi="標楷體" w:cs="Arial" w:hint="eastAsia"/>
          <w:color w:val="000000"/>
          <w:sz w:val="28"/>
          <w:szCs w:val="28"/>
        </w:rPr>
        <w:t>辨識客戶實質受益人，並以合理措施驗證其身分，包括使用可靠來源之資料或資訊。</w:t>
      </w:r>
    </w:p>
    <w:p w:rsidR="00172D6F" w:rsidRPr="005B07FC" w:rsidRDefault="00172D6F" w:rsidP="00976F64">
      <w:pPr>
        <w:pStyle w:val="ad"/>
        <w:autoSpaceDE w:val="0"/>
        <w:autoSpaceDN w:val="0"/>
        <w:adjustRightInd w:val="0"/>
        <w:snapToGrid w:val="0"/>
        <w:spacing w:line="500" w:lineRule="exact"/>
        <w:ind w:leftChars="236" w:left="1417" w:hangingChars="304" w:hanging="851"/>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（四）確認客戶身分措施，應包括瞭解業務關係之目的與性質，並視情形取得相關資訊。</w:t>
      </w:r>
    </w:p>
    <w:p w:rsidR="00FA28F0" w:rsidRPr="005B07FC" w:rsidRDefault="00FA28F0" w:rsidP="00FA28F0">
      <w:pPr>
        <w:pStyle w:val="ad"/>
        <w:autoSpaceDE w:val="0"/>
        <w:autoSpaceDN w:val="0"/>
        <w:adjustRightInd w:val="0"/>
        <w:snapToGrid w:val="0"/>
        <w:spacing w:line="500" w:lineRule="exact"/>
        <w:ind w:leftChars="236" w:left="1160" w:hangingChars="212" w:hanging="594"/>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四、</w:t>
      </w:r>
      <w:r w:rsidRPr="005B07FC">
        <w:rPr>
          <w:rFonts w:ascii="標楷體" w:eastAsia="標楷體" w:hAnsi="標楷體" w:cs="Arial" w:hint="eastAsia"/>
          <w:color w:val="000000"/>
          <w:sz w:val="28"/>
          <w:szCs w:val="28"/>
        </w:rPr>
        <w:tab/>
        <w:t>前款規定於客戶為個人時，至少取得下列資訊，以辨識其身分：</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（一）</w:t>
      </w:r>
      <w:r w:rsidRPr="005B07FC">
        <w:rPr>
          <w:rFonts w:ascii="標楷體" w:eastAsia="標楷體" w:hAnsi="標楷體" w:cs="Arial" w:hint="eastAsia"/>
          <w:color w:val="000000"/>
          <w:sz w:val="28"/>
          <w:szCs w:val="28"/>
        </w:rPr>
        <w:tab/>
        <w:t>姓名。</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（二）</w:t>
      </w:r>
      <w:r w:rsidRPr="005B07FC">
        <w:rPr>
          <w:rFonts w:ascii="標楷體" w:eastAsia="標楷體" w:hAnsi="標楷體" w:cs="Arial" w:hint="eastAsia"/>
          <w:color w:val="000000"/>
          <w:sz w:val="28"/>
          <w:szCs w:val="28"/>
        </w:rPr>
        <w:tab/>
        <w:t>出生日期。</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（三）</w:t>
      </w:r>
      <w:r w:rsidRPr="005B07FC">
        <w:rPr>
          <w:rFonts w:ascii="標楷體" w:eastAsia="標楷體" w:hAnsi="標楷體" w:cs="Arial" w:hint="eastAsia"/>
          <w:color w:val="000000"/>
          <w:sz w:val="28"/>
          <w:szCs w:val="28"/>
        </w:rPr>
        <w:tab/>
        <w:t>戶籍或居住地址。</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（四）</w:t>
      </w:r>
      <w:r w:rsidRPr="005B07FC">
        <w:rPr>
          <w:rFonts w:ascii="標楷體" w:eastAsia="標楷體" w:hAnsi="標楷體" w:cs="Arial" w:hint="eastAsia"/>
          <w:color w:val="000000"/>
          <w:sz w:val="28"/>
          <w:szCs w:val="28"/>
        </w:rPr>
        <w:tab/>
        <w:t>官方身分證明文件號碼。</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（五）</w:t>
      </w:r>
      <w:r w:rsidRPr="005B07FC">
        <w:rPr>
          <w:rFonts w:ascii="標楷體" w:eastAsia="標楷體" w:hAnsi="標楷體" w:cs="Arial" w:hint="eastAsia"/>
          <w:color w:val="000000"/>
          <w:sz w:val="28"/>
          <w:szCs w:val="28"/>
        </w:rPr>
        <w:tab/>
        <w:t>國籍。</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（六）</w:t>
      </w:r>
      <w:r w:rsidRPr="005B07FC">
        <w:rPr>
          <w:rFonts w:ascii="標楷體" w:eastAsia="標楷體" w:hAnsi="標楷體" w:cs="Arial" w:hint="eastAsia"/>
          <w:color w:val="000000"/>
          <w:sz w:val="28"/>
          <w:szCs w:val="28"/>
        </w:rPr>
        <w:tab/>
        <w:t>外國人士居留或申請目的（如觀光、工作等）。</w:t>
      </w:r>
    </w:p>
    <w:p w:rsidR="00FA28F0" w:rsidRPr="005B07FC" w:rsidRDefault="00FA28F0" w:rsidP="00FA28F0">
      <w:pPr>
        <w:pStyle w:val="ad"/>
        <w:autoSpaceDE w:val="0"/>
        <w:autoSpaceDN w:val="0"/>
        <w:adjustRightInd w:val="0"/>
        <w:snapToGrid w:val="0"/>
        <w:spacing w:line="500" w:lineRule="exact"/>
        <w:ind w:leftChars="236" w:left="1160" w:hangingChars="212" w:hanging="594"/>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五、</w:t>
      </w:r>
      <w:r w:rsidRPr="005B07FC">
        <w:rPr>
          <w:rFonts w:ascii="標楷體" w:eastAsia="標楷體" w:hAnsi="標楷體" w:cs="Arial" w:hint="eastAsia"/>
          <w:color w:val="000000"/>
          <w:sz w:val="28"/>
          <w:szCs w:val="28"/>
        </w:rPr>
        <w:tab/>
        <w:t>針對依據信用卡業務機構客戶洗錢</w:t>
      </w:r>
      <w:proofErr w:type="gramStart"/>
      <w:r w:rsidRPr="005B07FC">
        <w:rPr>
          <w:rFonts w:ascii="標楷體" w:eastAsia="標楷體" w:hAnsi="標楷體" w:cs="Arial" w:hint="eastAsia"/>
          <w:color w:val="000000"/>
          <w:sz w:val="28"/>
          <w:szCs w:val="28"/>
        </w:rPr>
        <w:t>及資恐風險</w:t>
      </w:r>
      <w:proofErr w:type="gramEnd"/>
      <w:r w:rsidRPr="005B07FC">
        <w:rPr>
          <w:rFonts w:ascii="標楷體" w:eastAsia="標楷體" w:hAnsi="標楷體" w:cs="Arial" w:hint="eastAsia"/>
          <w:color w:val="000000"/>
          <w:sz w:val="28"/>
          <w:szCs w:val="28"/>
        </w:rPr>
        <w:t>評估相關規範辨識為高風險或具高風險因子之個人客戶，於建立業務關係時應至少取得下列任</w:t>
      </w:r>
      <w:proofErr w:type="gramStart"/>
      <w:r w:rsidRPr="005B07FC">
        <w:rPr>
          <w:rFonts w:ascii="標楷體" w:eastAsia="標楷體" w:hAnsi="標楷體" w:cs="Arial" w:hint="eastAsia"/>
          <w:color w:val="000000"/>
          <w:sz w:val="28"/>
          <w:szCs w:val="28"/>
        </w:rPr>
        <w:t>一</w:t>
      </w:r>
      <w:proofErr w:type="gramEnd"/>
      <w:r w:rsidRPr="005B07FC">
        <w:rPr>
          <w:rFonts w:ascii="標楷體" w:eastAsia="標楷體" w:hAnsi="標楷體" w:cs="Arial" w:hint="eastAsia"/>
          <w:color w:val="000000"/>
          <w:sz w:val="28"/>
          <w:szCs w:val="28"/>
        </w:rPr>
        <w:t>資訊：</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（一）</w:t>
      </w:r>
      <w:r w:rsidRPr="005B07FC">
        <w:rPr>
          <w:rFonts w:ascii="標楷體" w:eastAsia="標楷體" w:hAnsi="標楷體" w:cs="Arial" w:hint="eastAsia"/>
          <w:color w:val="000000"/>
          <w:sz w:val="28"/>
          <w:szCs w:val="28"/>
        </w:rPr>
        <w:tab/>
        <w:t>曾使用之姓名或別名：曾使用之姓名如結婚前使用之姓名、更名前使用之姓名。</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（二）</w:t>
      </w:r>
      <w:r w:rsidRPr="005B07FC">
        <w:rPr>
          <w:rFonts w:ascii="標楷體" w:eastAsia="標楷體" w:hAnsi="標楷體" w:cs="Arial" w:hint="eastAsia"/>
          <w:color w:val="000000"/>
          <w:sz w:val="28"/>
          <w:szCs w:val="28"/>
        </w:rPr>
        <w:tab/>
        <w:t>任職地址、郵政信箱地址、電子郵件地址 （如有）。</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（三）</w:t>
      </w:r>
      <w:r w:rsidRPr="005B07FC">
        <w:rPr>
          <w:rFonts w:ascii="標楷體" w:eastAsia="標楷體" w:hAnsi="標楷體" w:cs="Arial" w:hint="eastAsia"/>
          <w:color w:val="000000"/>
          <w:sz w:val="28"/>
          <w:szCs w:val="28"/>
        </w:rPr>
        <w:tab/>
        <w:t>電話或手機號碼。</w:t>
      </w:r>
    </w:p>
    <w:p w:rsidR="00FA28F0" w:rsidRPr="005B07FC" w:rsidRDefault="00FA28F0" w:rsidP="00853D62">
      <w:pPr>
        <w:pStyle w:val="ad"/>
        <w:autoSpaceDE w:val="0"/>
        <w:autoSpaceDN w:val="0"/>
        <w:adjustRightInd w:val="0"/>
        <w:snapToGrid w:val="0"/>
        <w:spacing w:line="500" w:lineRule="exact"/>
        <w:ind w:leftChars="236" w:left="1160" w:hangingChars="212" w:hanging="594"/>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lastRenderedPageBreak/>
        <w:t>六、第三款規定於客戶為法人</w:t>
      </w:r>
      <w:r w:rsidR="007E091B" w:rsidRPr="005B07FC">
        <w:rPr>
          <w:rFonts w:ascii="標楷體" w:eastAsia="標楷體" w:hAnsi="標楷體" w:cs="Arial" w:hint="eastAsia"/>
          <w:color w:val="000000"/>
          <w:sz w:val="28"/>
          <w:szCs w:val="28"/>
        </w:rPr>
        <w:t>或</w:t>
      </w:r>
      <w:r w:rsidRPr="005B07FC">
        <w:rPr>
          <w:rFonts w:ascii="標楷體" w:eastAsia="標楷體" w:hAnsi="標楷體" w:cs="Arial" w:hint="eastAsia"/>
          <w:color w:val="000000"/>
          <w:sz w:val="28"/>
          <w:szCs w:val="28"/>
        </w:rPr>
        <w:t>團體時，應至少取得客戶下列資訊，辨識及驗證客戶身分：</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（一）</w:t>
      </w:r>
      <w:r w:rsidRPr="005B07FC">
        <w:rPr>
          <w:rFonts w:ascii="標楷體" w:eastAsia="標楷體" w:hAnsi="標楷體" w:cs="Arial" w:hint="eastAsia"/>
          <w:color w:val="000000"/>
          <w:sz w:val="28"/>
          <w:szCs w:val="28"/>
        </w:rPr>
        <w:tab/>
        <w:t>客戶之名稱、法律形式及存在證明。</w:t>
      </w:r>
    </w:p>
    <w:p w:rsidR="007E091B" w:rsidRPr="005B07FC" w:rsidRDefault="00FA28F0" w:rsidP="007E091B">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（二）</w:t>
      </w:r>
      <w:r w:rsidR="007E091B" w:rsidRPr="005B07FC">
        <w:rPr>
          <w:rFonts w:ascii="標楷體" w:eastAsia="標楷體" w:hAnsi="標楷體" w:cs="Arial" w:hint="eastAsia"/>
          <w:color w:val="000000"/>
          <w:sz w:val="28"/>
          <w:szCs w:val="28"/>
        </w:rPr>
        <w:t>規範及約束法人或團體之章程或類似之權力文件。但下列情形得不適用：</w:t>
      </w:r>
    </w:p>
    <w:p w:rsidR="007E091B" w:rsidRPr="005B07FC" w:rsidRDefault="007E091B" w:rsidP="00655CAB">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1、第七款第二目所列對象，其無第六條第一項第三款但書情形者。</w:t>
      </w:r>
    </w:p>
    <w:p w:rsidR="007E091B" w:rsidRPr="005B07FC" w:rsidRDefault="007E091B" w:rsidP="00655CAB">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2、團體客戶經確認其未訂定章程或類似之權力文件者。</w:t>
      </w:r>
    </w:p>
    <w:p w:rsidR="007E091B" w:rsidRPr="005B07FC" w:rsidRDefault="007E091B" w:rsidP="007E091B">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（三）在法人或團體中擔任高階管理人員之下列資訊：</w:t>
      </w:r>
    </w:p>
    <w:p w:rsidR="007E091B" w:rsidRPr="005B07FC" w:rsidRDefault="007E091B" w:rsidP="00655CAB">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1、姓名。</w:t>
      </w:r>
    </w:p>
    <w:p w:rsidR="007E091B" w:rsidRPr="005B07FC" w:rsidRDefault="007E091B" w:rsidP="00655CAB">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2、出生日期。</w:t>
      </w:r>
    </w:p>
    <w:p w:rsidR="007E091B" w:rsidRPr="005B07FC" w:rsidRDefault="007E091B" w:rsidP="00655CAB">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3、國籍。</w:t>
      </w:r>
    </w:p>
    <w:p w:rsidR="00FA28F0" w:rsidRPr="005B07FC" w:rsidRDefault="007E091B"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（四）</w:t>
      </w:r>
      <w:r w:rsidR="00FA28F0" w:rsidRPr="005B07FC">
        <w:rPr>
          <w:rFonts w:ascii="標楷體" w:eastAsia="標楷體" w:hAnsi="標楷體" w:cs="Arial" w:hint="eastAsia"/>
          <w:color w:val="000000"/>
          <w:sz w:val="28"/>
          <w:szCs w:val="28"/>
        </w:rPr>
        <w:tab/>
        <w:t>官方辨識編號：如統一編號、稅籍編號、註冊號碼。</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w:t>
      </w:r>
      <w:r w:rsidR="007E091B" w:rsidRPr="005B07FC">
        <w:rPr>
          <w:rFonts w:ascii="標楷體" w:eastAsia="標楷體" w:hAnsi="標楷體" w:cs="Arial" w:hint="eastAsia"/>
          <w:color w:val="000000"/>
          <w:sz w:val="28"/>
          <w:szCs w:val="28"/>
        </w:rPr>
        <w:t>五</w:t>
      </w:r>
      <w:r w:rsidRPr="005B07FC">
        <w:rPr>
          <w:rFonts w:ascii="標楷體" w:eastAsia="標楷體" w:hAnsi="標楷體" w:cs="Arial" w:hint="eastAsia"/>
          <w:color w:val="000000"/>
          <w:sz w:val="28"/>
          <w:szCs w:val="28"/>
        </w:rPr>
        <w:t>）</w:t>
      </w:r>
      <w:r w:rsidRPr="005B07FC">
        <w:rPr>
          <w:rFonts w:ascii="標楷體" w:eastAsia="標楷體" w:hAnsi="標楷體" w:cs="Arial" w:hint="eastAsia"/>
          <w:color w:val="000000"/>
          <w:sz w:val="28"/>
          <w:szCs w:val="28"/>
        </w:rPr>
        <w:tab/>
        <w:t>法人</w:t>
      </w:r>
      <w:r w:rsidR="007E091B" w:rsidRPr="005B07FC">
        <w:rPr>
          <w:rFonts w:ascii="標楷體" w:eastAsia="標楷體" w:hAnsi="標楷體" w:cs="Arial" w:hint="eastAsia"/>
          <w:color w:val="000000"/>
          <w:sz w:val="28"/>
          <w:szCs w:val="28"/>
        </w:rPr>
        <w:t>或</w:t>
      </w:r>
      <w:r w:rsidRPr="005B07FC">
        <w:rPr>
          <w:rFonts w:ascii="標楷體" w:eastAsia="標楷體" w:hAnsi="標楷體" w:cs="Arial" w:hint="eastAsia"/>
          <w:color w:val="000000"/>
          <w:sz w:val="28"/>
          <w:szCs w:val="28"/>
        </w:rPr>
        <w:t>團體註冊登記之辦公室地址，及其主要之營業處所地址。</w:t>
      </w:r>
    </w:p>
    <w:p w:rsidR="00655CAB" w:rsidRPr="005B07FC" w:rsidRDefault="00655CAB" w:rsidP="001F7FE0">
      <w:pPr>
        <w:pStyle w:val="ad"/>
        <w:autoSpaceDE w:val="0"/>
        <w:autoSpaceDN w:val="0"/>
        <w:adjustRightInd w:val="0"/>
        <w:snapToGrid w:val="0"/>
        <w:spacing w:line="500" w:lineRule="exact"/>
        <w:ind w:leftChars="235" w:left="1130" w:hangingChars="202" w:hanging="56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七、第三款第三目規定於客戶為法人或團體時，應瞭解客戶之所有權及控制權結構，並透過下列資訊，辨識客戶之實質受益人，及採取合理措施驗證：</w:t>
      </w:r>
    </w:p>
    <w:p w:rsidR="00655CAB" w:rsidRPr="005B07FC" w:rsidRDefault="00655CAB" w:rsidP="00655CAB">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w:t>
      </w:r>
      <w:proofErr w:type="gramStart"/>
      <w:r w:rsidRPr="005B07FC">
        <w:rPr>
          <w:rFonts w:ascii="標楷體" w:eastAsia="標楷體" w:hAnsi="標楷體" w:cs="Arial" w:hint="eastAsia"/>
          <w:color w:val="000000"/>
          <w:sz w:val="28"/>
          <w:szCs w:val="28"/>
        </w:rPr>
        <w:t>ㄧ</w:t>
      </w:r>
      <w:proofErr w:type="gramEnd"/>
      <w:r w:rsidRPr="005B07FC">
        <w:rPr>
          <w:rFonts w:ascii="標楷體" w:eastAsia="標楷體" w:hAnsi="標楷體" w:cs="Arial" w:hint="eastAsia"/>
          <w:color w:val="000000"/>
          <w:sz w:val="28"/>
          <w:szCs w:val="28"/>
        </w:rPr>
        <w:t>）客戶為法人或團體時：</w:t>
      </w:r>
    </w:p>
    <w:p w:rsidR="00655CAB" w:rsidRPr="005B07FC" w:rsidRDefault="00655CAB" w:rsidP="000E67FF">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1、具控制權之最終自然人身分（如姓名、出生日期、國籍及身分證明文件號碼等）。</w:t>
      </w:r>
      <w:proofErr w:type="gramStart"/>
      <w:r w:rsidRPr="005B07FC">
        <w:rPr>
          <w:rFonts w:ascii="標楷體" w:eastAsia="標楷體" w:hAnsi="標楷體" w:cs="Arial" w:hint="eastAsia"/>
          <w:color w:val="000000"/>
          <w:sz w:val="28"/>
          <w:szCs w:val="28"/>
        </w:rPr>
        <w:t>所稱具控制權</w:t>
      </w:r>
      <w:proofErr w:type="gramEnd"/>
      <w:r w:rsidRPr="005B07FC">
        <w:rPr>
          <w:rFonts w:ascii="標楷體" w:eastAsia="標楷體" w:hAnsi="標楷體" w:cs="Arial" w:hint="eastAsia"/>
          <w:color w:val="000000"/>
          <w:sz w:val="28"/>
          <w:szCs w:val="28"/>
        </w:rPr>
        <w:t>係指直接、間接持有該法人股份或資本超過百分之二十五者，信用卡業務機構得請客戶提供股東名冊或其他文件協助完成辨識。</w:t>
      </w:r>
    </w:p>
    <w:p w:rsidR="00655CAB" w:rsidRPr="005B07FC" w:rsidRDefault="00655CAB" w:rsidP="000E67FF">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2、依前小目規定未發現具控制權之自然人，或對具控制權自然人是否為實質受益人有所懷疑時，應辨識有無透過其他方式對客戶行使控制權之自然人。必要時得取得客戶出具之聲明書確認實質受益人之身分。</w:t>
      </w:r>
    </w:p>
    <w:p w:rsidR="00655CAB" w:rsidRPr="005B07FC" w:rsidRDefault="00655CAB" w:rsidP="000E67FF">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3、如依前二小目</w:t>
      </w:r>
      <w:proofErr w:type="gramStart"/>
      <w:r w:rsidRPr="005B07FC">
        <w:rPr>
          <w:rFonts w:ascii="標楷體" w:eastAsia="標楷體" w:hAnsi="標楷體" w:cs="Arial" w:hint="eastAsia"/>
          <w:color w:val="000000"/>
          <w:sz w:val="28"/>
          <w:szCs w:val="28"/>
        </w:rPr>
        <w:t>規定均未發現</w:t>
      </w:r>
      <w:proofErr w:type="gramEnd"/>
      <w:r w:rsidRPr="005B07FC">
        <w:rPr>
          <w:rFonts w:ascii="標楷體" w:eastAsia="標楷體" w:hAnsi="標楷體" w:cs="Arial" w:hint="eastAsia"/>
          <w:color w:val="000000"/>
          <w:sz w:val="28"/>
          <w:szCs w:val="28"/>
        </w:rPr>
        <w:t>具控制權之自然人時，信用卡業務機構應辨識高階管理人員之身分。</w:t>
      </w:r>
    </w:p>
    <w:p w:rsidR="00655CAB" w:rsidRPr="005B07FC" w:rsidRDefault="00655CAB" w:rsidP="00655CAB">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（二）客戶或具控制權者為下列身分者，除有第六條第一項第三款但書情形或已發行無記名股票情形者外，不適用第三款第三目辨識及驗證</w:t>
      </w:r>
      <w:r w:rsidRPr="005B07FC">
        <w:rPr>
          <w:rFonts w:ascii="標楷體" w:eastAsia="標楷體" w:hAnsi="標楷體" w:cs="Arial" w:hint="eastAsia"/>
          <w:color w:val="000000"/>
          <w:sz w:val="28"/>
          <w:szCs w:val="28"/>
        </w:rPr>
        <w:lastRenderedPageBreak/>
        <w:t>實質受益人身分之規定：</w:t>
      </w:r>
    </w:p>
    <w:p w:rsidR="00655CAB" w:rsidRPr="005B07FC" w:rsidRDefault="00655CAB" w:rsidP="000E67FF">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1、我國政府機關。</w:t>
      </w:r>
    </w:p>
    <w:p w:rsidR="00655CAB" w:rsidRPr="005B07FC" w:rsidRDefault="00655CAB" w:rsidP="000E67FF">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2、我國公營事業機構。</w:t>
      </w:r>
    </w:p>
    <w:p w:rsidR="00655CAB" w:rsidRPr="005B07FC" w:rsidRDefault="00655CAB" w:rsidP="000E67FF">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3、外國政府機關。</w:t>
      </w:r>
    </w:p>
    <w:p w:rsidR="00655CAB" w:rsidRPr="005B07FC" w:rsidRDefault="00655CAB" w:rsidP="000E67FF">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4、我國公開發行公司或其子公司。</w:t>
      </w:r>
    </w:p>
    <w:p w:rsidR="00655CAB" w:rsidRPr="005B07FC" w:rsidRDefault="00655CAB" w:rsidP="000E67FF">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5、於國外掛牌並依掛牌所在地規定，應揭露其主要股東之股票上市、上櫃公司及其子公司。</w:t>
      </w:r>
    </w:p>
    <w:p w:rsidR="00655CAB" w:rsidRPr="005B07FC" w:rsidRDefault="00655CAB" w:rsidP="000E67FF">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6、受我國監理之金融機構及其管理之投資工具。</w:t>
      </w:r>
    </w:p>
    <w:p w:rsidR="00655CAB" w:rsidRPr="005B07FC" w:rsidRDefault="00655CAB" w:rsidP="000E67FF">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7、設立於我國境外，且所受監理規範與防制洗錢金融行動工作組織（FATF）所定防制洗錢及</w:t>
      </w:r>
      <w:proofErr w:type="gramStart"/>
      <w:r w:rsidRPr="005B07FC">
        <w:rPr>
          <w:rFonts w:ascii="標楷體" w:eastAsia="標楷體" w:hAnsi="標楷體" w:cs="Arial" w:hint="eastAsia"/>
          <w:color w:val="000000"/>
          <w:sz w:val="28"/>
          <w:szCs w:val="28"/>
        </w:rPr>
        <w:t>打擊資恐標準</w:t>
      </w:r>
      <w:proofErr w:type="gramEnd"/>
      <w:r w:rsidRPr="005B07FC">
        <w:rPr>
          <w:rFonts w:ascii="標楷體" w:eastAsia="標楷體" w:hAnsi="標楷體" w:cs="Arial" w:hint="eastAsia"/>
          <w:color w:val="000000"/>
          <w:sz w:val="28"/>
          <w:szCs w:val="28"/>
        </w:rPr>
        <w:t>一致之金融機構，及該金融機構管理之投資工具。信用卡業務機構對前開金融機構及投資工具需留存相關文件證明（如公開資訊查核紀錄、該金融機構防制洗錢作業規章、負面資訊查詢紀錄、金融機構聲明書等）。</w:t>
      </w:r>
    </w:p>
    <w:p w:rsidR="00655CAB" w:rsidRPr="005B07FC" w:rsidRDefault="00655CAB" w:rsidP="000E67FF">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8、我國政府機關管理之基金。</w:t>
      </w:r>
    </w:p>
    <w:p w:rsidR="00655CAB" w:rsidRPr="005B07FC" w:rsidRDefault="00655CAB" w:rsidP="000E67FF">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9、員工持股信託、員工福利儲蓄信託。</w:t>
      </w:r>
    </w:p>
    <w:p w:rsidR="00FA28F0" w:rsidRPr="005B07FC" w:rsidRDefault="00655CAB" w:rsidP="00FA28F0">
      <w:pPr>
        <w:pStyle w:val="ad"/>
        <w:autoSpaceDE w:val="0"/>
        <w:autoSpaceDN w:val="0"/>
        <w:adjustRightInd w:val="0"/>
        <w:snapToGrid w:val="0"/>
        <w:spacing w:line="500" w:lineRule="exact"/>
        <w:ind w:leftChars="236" w:left="1160" w:hangingChars="212" w:hanging="594"/>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八</w:t>
      </w:r>
      <w:r w:rsidR="00FA28F0" w:rsidRPr="005B07FC">
        <w:rPr>
          <w:rFonts w:ascii="標楷體" w:eastAsia="標楷體" w:hAnsi="標楷體" w:cs="Arial" w:hint="eastAsia"/>
          <w:color w:val="000000"/>
          <w:sz w:val="28"/>
          <w:szCs w:val="28"/>
        </w:rPr>
        <w:t>、</w:t>
      </w:r>
      <w:r w:rsidR="00FA28F0" w:rsidRPr="005B07FC">
        <w:rPr>
          <w:rFonts w:ascii="標楷體" w:eastAsia="標楷體" w:hAnsi="標楷體" w:cs="Arial" w:hint="eastAsia"/>
          <w:color w:val="000000"/>
          <w:sz w:val="28"/>
          <w:szCs w:val="28"/>
        </w:rPr>
        <w:tab/>
        <w:t>與信用卡業務機構建立業務關係之客戶，驗證客戶</w:t>
      </w:r>
      <w:r w:rsidR="00F80051" w:rsidRPr="005B07FC">
        <w:rPr>
          <w:rFonts w:ascii="標楷體" w:eastAsia="標楷體" w:hAnsi="標楷體" w:cs="Arial" w:hint="eastAsia"/>
          <w:color w:val="000000"/>
          <w:sz w:val="28"/>
          <w:szCs w:val="28"/>
        </w:rPr>
        <w:t>及其代理人與實質受益人</w:t>
      </w:r>
      <w:r w:rsidR="00FA28F0" w:rsidRPr="005B07FC">
        <w:rPr>
          <w:rFonts w:ascii="標楷體" w:eastAsia="標楷體" w:hAnsi="標楷體" w:cs="Arial" w:hint="eastAsia"/>
          <w:color w:val="000000"/>
          <w:sz w:val="28"/>
          <w:szCs w:val="28"/>
        </w:rPr>
        <w:t>身分之方式：</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（一）</w:t>
      </w:r>
      <w:r w:rsidRPr="005B07FC">
        <w:rPr>
          <w:rFonts w:ascii="標楷體" w:eastAsia="標楷體" w:hAnsi="標楷體" w:cs="Arial" w:hint="eastAsia"/>
          <w:color w:val="000000"/>
          <w:sz w:val="28"/>
          <w:szCs w:val="28"/>
        </w:rPr>
        <w:tab/>
        <w:t>以文件驗證：</w:t>
      </w:r>
    </w:p>
    <w:p w:rsidR="00FA28F0" w:rsidRPr="005B07FC" w:rsidRDefault="00FA28F0" w:rsidP="007F250A">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1、</w:t>
      </w:r>
      <w:r w:rsidRPr="005B07FC">
        <w:rPr>
          <w:rFonts w:ascii="標楷體" w:eastAsia="標楷體" w:hAnsi="標楷體" w:cs="Arial" w:hint="eastAsia"/>
          <w:color w:val="000000"/>
          <w:sz w:val="28"/>
          <w:szCs w:val="28"/>
        </w:rPr>
        <w:tab/>
        <w:t>個人：</w:t>
      </w:r>
    </w:p>
    <w:p w:rsidR="00FA28F0" w:rsidRPr="005B07FC" w:rsidRDefault="00FA28F0" w:rsidP="00853D62">
      <w:pPr>
        <w:pStyle w:val="ad"/>
        <w:autoSpaceDE w:val="0"/>
        <w:autoSpaceDN w:val="0"/>
        <w:adjustRightInd w:val="0"/>
        <w:snapToGrid w:val="0"/>
        <w:spacing w:line="500" w:lineRule="exact"/>
        <w:ind w:leftChars="531" w:left="1982" w:hangingChars="253" w:hanging="70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（1）驗證身分或生日：取得附有照片且未過期之官方身分證明文件，如身分證、護照、居留證、駕照等。如對上述文件效期有疑義，應取得大使館或公證人之認證或聲明。</w:t>
      </w:r>
      <w:r w:rsidR="009B5613" w:rsidRPr="005B07FC">
        <w:rPr>
          <w:rFonts w:ascii="標楷體" w:eastAsia="標楷體" w:hAnsi="標楷體" w:cs="Arial" w:hint="eastAsia"/>
          <w:color w:val="000000"/>
          <w:sz w:val="28"/>
          <w:szCs w:val="28"/>
        </w:rPr>
        <w:t>另實質受益人前述資料得不要求正本進行驗證，或依據信用卡業務機構內部所定作業程序，請法人、團體及其代表人聲明實質受益人資料，但該聲明資料應有部分項目得以公司登記證明文件、公司年報等其他可信文件或資料來源進行驗證。</w:t>
      </w:r>
    </w:p>
    <w:p w:rsidR="00FA28F0" w:rsidRPr="005B07FC" w:rsidRDefault="00FA28F0" w:rsidP="00853D62">
      <w:pPr>
        <w:pStyle w:val="ad"/>
        <w:autoSpaceDE w:val="0"/>
        <w:autoSpaceDN w:val="0"/>
        <w:adjustRightInd w:val="0"/>
        <w:snapToGrid w:val="0"/>
        <w:spacing w:line="500" w:lineRule="exact"/>
        <w:ind w:leftChars="531" w:left="1982" w:hangingChars="253" w:hanging="70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（2）驗證地址：取得官方核發之文件等。</w:t>
      </w:r>
    </w:p>
    <w:p w:rsidR="00FA28F0" w:rsidRPr="005B07FC" w:rsidRDefault="00FA28F0" w:rsidP="007F250A">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2、法人、團體：取得公司設立登記文件（Certified Articles of Incorporation）、或政府核發之營業執照（包括但不限於公司設</w:t>
      </w:r>
      <w:r w:rsidRPr="005B07FC">
        <w:rPr>
          <w:rFonts w:ascii="標楷體" w:eastAsia="標楷體" w:hAnsi="標楷體" w:cs="Arial" w:hint="eastAsia"/>
          <w:color w:val="000000"/>
          <w:sz w:val="28"/>
          <w:szCs w:val="28"/>
        </w:rPr>
        <w:lastRenderedPageBreak/>
        <w:t>立變更登記表或經濟部商業司網站之「商工登記資料查詢」登記資料）等。</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（二）</w:t>
      </w:r>
      <w:r w:rsidRPr="005B07FC">
        <w:rPr>
          <w:rFonts w:ascii="標楷體" w:eastAsia="標楷體" w:hAnsi="標楷體" w:cs="Arial" w:hint="eastAsia"/>
          <w:color w:val="000000"/>
          <w:sz w:val="28"/>
          <w:szCs w:val="28"/>
        </w:rPr>
        <w:tab/>
        <w:t>有必要時，可另行以非文件資訊驗證，例如：</w:t>
      </w:r>
    </w:p>
    <w:p w:rsidR="00FA28F0" w:rsidRPr="005B07FC" w:rsidRDefault="00FA28F0" w:rsidP="007F250A">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1、</w:t>
      </w:r>
      <w:r w:rsidRPr="005B07FC">
        <w:rPr>
          <w:rFonts w:ascii="標楷體" w:eastAsia="標楷體" w:hAnsi="標楷體" w:cs="Arial" w:hint="eastAsia"/>
          <w:color w:val="000000"/>
          <w:sz w:val="28"/>
          <w:szCs w:val="28"/>
        </w:rPr>
        <w:tab/>
        <w:t>在申請後，以電話或函件聯繫客戶。</w:t>
      </w:r>
    </w:p>
    <w:p w:rsidR="00FA28F0" w:rsidRPr="005B07FC" w:rsidRDefault="00FA28F0" w:rsidP="007F250A">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2、</w:t>
      </w:r>
      <w:r w:rsidRPr="005B07FC">
        <w:rPr>
          <w:rFonts w:ascii="標楷體" w:eastAsia="標楷體" w:hAnsi="標楷體" w:cs="Arial" w:hint="eastAsia"/>
          <w:color w:val="000000"/>
          <w:sz w:val="28"/>
          <w:szCs w:val="28"/>
        </w:rPr>
        <w:tab/>
        <w:t>由其他金融機構提供之資訊。</w:t>
      </w:r>
    </w:p>
    <w:p w:rsidR="00FA28F0" w:rsidRPr="005B07FC" w:rsidRDefault="00FA28F0" w:rsidP="007F250A">
      <w:pPr>
        <w:pStyle w:val="ad"/>
        <w:autoSpaceDE w:val="0"/>
        <w:autoSpaceDN w:val="0"/>
        <w:adjustRightInd w:val="0"/>
        <w:snapToGrid w:val="0"/>
        <w:spacing w:line="500" w:lineRule="exact"/>
        <w:ind w:leftChars="472" w:left="1595" w:hangingChars="165" w:hanging="46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3、</w:t>
      </w:r>
      <w:r w:rsidRPr="005B07FC">
        <w:rPr>
          <w:rFonts w:ascii="標楷體" w:eastAsia="標楷體" w:hAnsi="標楷體" w:cs="Arial" w:hint="eastAsia"/>
          <w:color w:val="000000"/>
          <w:sz w:val="28"/>
          <w:szCs w:val="28"/>
        </w:rPr>
        <w:tab/>
        <w:t>交叉比對客戶提供之資訊與其他可信賴之公開資訊、付費資料庫等。</w:t>
      </w:r>
    </w:p>
    <w:p w:rsidR="00FA28F0" w:rsidRPr="005B07FC" w:rsidRDefault="007B48F4" w:rsidP="00FA28F0">
      <w:pPr>
        <w:pStyle w:val="ad"/>
        <w:autoSpaceDE w:val="0"/>
        <w:autoSpaceDN w:val="0"/>
        <w:adjustRightInd w:val="0"/>
        <w:snapToGrid w:val="0"/>
        <w:spacing w:line="500" w:lineRule="exact"/>
        <w:ind w:leftChars="236" w:left="1160" w:hangingChars="212" w:hanging="594"/>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九</w:t>
      </w:r>
      <w:r w:rsidR="00FA28F0" w:rsidRPr="005B07FC">
        <w:rPr>
          <w:rFonts w:ascii="標楷體" w:eastAsia="標楷體" w:hAnsi="標楷體" w:cs="Arial" w:hint="eastAsia"/>
          <w:color w:val="000000"/>
          <w:sz w:val="28"/>
          <w:szCs w:val="28"/>
        </w:rPr>
        <w:t>、</w:t>
      </w:r>
      <w:r w:rsidR="00FA28F0" w:rsidRPr="005B07FC">
        <w:rPr>
          <w:rFonts w:ascii="標楷體" w:eastAsia="標楷體" w:hAnsi="標楷體" w:cs="Arial" w:hint="eastAsia"/>
          <w:color w:val="000000"/>
          <w:sz w:val="28"/>
          <w:szCs w:val="28"/>
        </w:rPr>
        <w:tab/>
        <w:t>依據信用卡業務機構洗錢</w:t>
      </w:r>
      <w:proofErr w:type="gramStart"/>
      <w:r w:rsidR="00FA28F0" w:rsidRPr="005B07FC">
        <w:rPr>
          <w:rFonts w:ascii="標楷體" w:eastAsia="標楷體" w:hAnsi="標楷體" w:cs="Arial" w:hint="eastAsia"/>
          <w:color w:val="000000"/>
          <w:sz w:val="28"/>
          <w:szCs w:val="28"/>
        </w:rPr>
        <w:t>及資恐風險</w:t>
      </w:r>
      <w:proofErr w:type="gramEnd"/>
      <w:r w:rsidR="00FA28F0" w:rsidRPr="005B07FC">
        <w:rPr>
          <w:rFonts w:ascii="標楷體" w:eastAsia="標楷體" w:hAnsi="標楷體" w:cs="Arial" w:hint="eastAsia"/>
          <w:color w:val="000000"/>
          <w:sz w:val="28"/>
          <w:szCs w:val="28"/>
        </w:rPr>
        <w:t>評估相關規範辨識為高風險或具高風險因子之客戶，應以加強方式執行驗證，例如：</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（一）</w:t>
      </w:r>
      <w:r w:rsidRPr="005B07FC">
        <w:rPr>
          <w:rFonts w:ascii="標楷體" w:eastAsia="標楷體" w:hAnsi="標楷體" w:cs="Arial" w:hint="eastAsia"/>
          <w:color w:val="000000"/>
          <w:sz w:val="28"/>
          <w:szCs w:val="28"/>
        </w:rPr>
        <w:tab/>
        <w:t>取得寄往客戶所提供住址之客戶本人/法人或團體之有權人簽署回函或辦理電話訪查。</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（二）</w:t>
      </w:r>
      <w:r w:rsidRPr="005B07FC">
        <w:rPr>
          <w:rFonts w:ascii="標楷體" w:eastAsia="標楷體" w:hAnsi="標楷體" w:cs="Arial" w:hint="eastAsia"/>
          <w:color w:val="000000"/>
          <w:sz w:val="28"/>
          <w:szCs w:val="28"/>
        </w:rPr>
        <w:tab/>
        <w:t>取得個人</w:t>
      </w:r>
      <w:r w:rsidR="0065758A" w:rsidRPr="005B07FC">
        <w:rPr>
          <w:rFonts w:ascii="標楷體" w:eastAsia="標楷體" w:hAnsi="標楷體" w:cs="Arial" w:hint="eastAsia"/>
          <w:color w:val="000000"/>
          <w:sz w:val="28"/>
          <w:szCs w:val="28"/>
        </w:rPr>
        <w:t>財富及資金來源</w:t>
      </w:r>
      <w:r w:rsidRPr="005B07FC">
        <w:rPr>
          <w:rFonts w:ascii="標楷體" w:eastAsia="標楷體" w:hAnsi="標楷體" w:cs="Arial" w:hint="eastAsia"/>
          <w:color w:val="000000"/>
          <w:sz w:val="28"/>
          <w:szCs w:val="28"/>
        </w:rPr>
        <w:t>資訊之佐證資料。</w:t>
      </w:r>
    </w:p>
    <w:p w:rsidR="0065758A"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（三）</w:t>
      </w:r>
      <w:r w:rsidRPr="005B07FC">
        <w:rPr>
          <w:rFonts w:ascii="標楷體" w:eastAsia="標楷體" w:hAnsi="標楷體" w:cs="Arial" w:hint="eastAsia"/>
          <w:color w:val="000000"/>
          <w:sz w:val="28"/>
          <w:szCs w:val="28"/>
        </w:rPr>
        <w:tab/>
      </w:r>
      <w:r w:rsidR="005F3148" w:rsidRPr="005B07FC">
        <w:rPr>
          <w:rFonts w:ascii="標楷體" w:eastAsia="標楷體" w:hAnsi="標楷體" w:cs="Arial" w:hint="eastAsia"/>
          <w:color w:val="000000"/>
          <w:sz w:val="28"/>
          <w:szCs w:val="28"/>
        </w:rPr>
        <w:t>取得法人或團體資金來源及去向之佐證資料。</w:t>
      </w:r>
    </w:p>
    <w:p w:rsidR="00FA28F0" w:rsidRPr="005B07FC" w:rsidRDefault="0065758A"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（四）</w:t>
      </w:r>
      <w:r w:rsidR="00FA28F0" w:rsidRPr="005B07FC">
        <w:rPr>
          <w:rFonts w:ascii="標楷體" w:eastAsia="標楷體" w:hAnsi="標楷體" w:cs="Arial" w:hint="eastAsia"/>
          <w:color w:val="000000"/>
          <w:sz w:val="28"/>
          <w:szCs w:val="28"/>
        </w:rPr>
        <w:t>實地訪查。</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w:t>
      </w:r>
      <w:r w:rsidR="0065758A" w:rsidRPr="005B07FC">
        <w:rPr>
          <w:rFonts w:ascii="標楷體" w:eastAsia="標楷體" w:hAnsi="標楷體" w:cs="Arial" w:hint="eastAsia"/>
          <w:color w:val="000000"/>
          <w:sz w:val="28"/>
          <w:szCs w:val="28"/>
        </w:rPr>
        <w:t>五</w:t>
      </w:r>
      <w:r w:rsidRPr="005B07FC">
        <w:rPr>
          <w:rFonts w:ascii="標楷體" w:eastAsia="標楷體" w:hAnsi="標楷體" w:cs="Arial" w:hint="eastAsia"/>
          <w:color w:val="000000"/>
          <w:sz w:val="28"/>
          <w:szCs w:val="28"/>
        </w:rPr>
        <w:t>）</w:t>
      </w:r>
      <w:r w:rsidRPr="005B07FC">
        <w:rPr>
          <w:rFonts w:ascii="標楷體" w:eastAsia="標楷體" w:hAnsi="標楷體" w:cs="Arial" w:hint="eastAsia"/>
          <w:color w:val="000000"/>
          <w:sz w:val="28"/>
          <w:szCs w:val="28"/>
        </w:rPr>
        <w:tab/>
        <w:t>取得過去信用卡業務機構往來資訊。</w:t>
      </w:r>
    </w:p>
    <w:p w:rsidR="00D47394" w:rsidRPr="005B07FC" w:rsidRDefault="00D47394" w:rsidP="00D47394">
      <w:pPr>
        <w:pStyle w:val="ad"/>
        <w:autoSpaceDE w:val="0"/>
        <w:autoSpaceDN w:val="0"/>
        <w:adjustRightInd w:val="0"/>
        <w:snapToGrid w:val="0"/>
        <w:spacing w:line="500" w:lineRule="exact"/>
        <w:ind w:leftChars="236" w:left="1160" w:hangingChars="212" w:hanging="594"/>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十、客戶為法人時，應以檢視公司章程或請客戶出具聲明書之方式，瞭解其是否可發行無記名股票，並對已發行無記名股票之客戶採取下列</w:t>
      </w:r>
      <w:proofErr w:type="gramStart"/>
      <w:r w:rsidRPr="005B07FC">
        <w:rPr>
          <w:rFonts w:ascii="標楷體" w:eastAsia="標楷體" w:hAnsi="標楷體" w:cs="Arial" w:hint="eastAsia"/>
          <w:color w:val="000000"/>
          <w:sz w:val="28"/>
          <w:szCs w:val="28"/>
        </w:rPr>
        <w:t>措</w:t>
      </w:r>
      <w:proofErr w:type="gramEnd"/>
      <w:r w:rsidRPr="005B07FC">
        <w:rPr>
          <w:rFonts w:ascii="標楷體" w:eastAsia="標楷體" w:hAnsi="標楷體" w:cs="Arial" w:hint="eastAsia"/>
          <w:color w:val="000000"/>
          <w:sz w:val="28"/>
          <w:szCs w:val="28"/>
        </w:rPr>
        <w:t>施之一以確保其實質受益人之更新：</w:t>
      </w:r>
    </w:p>
    <w:p w:rsidR="00D47394" w:rsidRPr="005B07FC" w:rsidRDefault="00D47394" w:rsidP="00D47394">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w:t>
      </w:r>
      <w:proofErr w:type="gramStart"/>
      <w:r w:rsidRPr="005B07FC">
        <w:rPr>
          <w:rFonts w:ascii="標楷體" w:eastAsia="標楷體" w:hAnsi="標楷體" w:cs="Arial" w:hint="eastAsia"/>
          <w:color w:val="000000"/>
          <w:sz w:val="28"/>
          <w:szCs w:val="28"/>
        </w:rPr>
        <w:t>ㄧ</w:t>
      </w:r>
      <w:proofErr w:type="gramEnd"/>
      <w:r w:rsidRPr="005B07FC">
        <w:rPr>
          <w:rFonts w:ascii="標楷體" w:eastAsia="標楷體" w:hAnsi="標楷體" w:cs="Arial" w:hint="eastAsia"/>
          <w:color w:val="000000"/>
          <w:sz w:val="28"/>
          <w:szCs w:val="28"/>
        </w:rPr>
        <w:t>）請客戶要求具控制權之無記名股票股東，應通知客戶登記身分，並請客戶於具控制權股東身分發生變動時通知信用卡業務機構。</w:t>
      </w:r>
    </w:p>
    <w:p w:rsidR="00D47394" w:rsidRPr="005B07FC" w:rsidRDefault="00D47394" w:rsidP="00D47394">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（二）請客戶於每次股東會後，應向信用卡業務機構更新其實質受益人資訊，並提供持有無記名股票達一定比率以上股東之資料。但客戶因其他原因獲悉具控制權股東身分發生變動時，應即通知信用卡業務機構。</w:t>
      </w:r>
    </w:p>
    <w:p w:rsidR="00FA28F0" w:rsidRPr="005B07FC" w:rsidRDefault="00D47394" w:rsidP="00FA28F0">
      <w:pPr>
        <w:pStyle w:val="ad"/>
        <w:autoSpaceDE w:val="0"/>
        <w:autoSpaceDN w:val="0"/>
        <w:adjustRightInd w:val="0"/>
        <w:snapToGrid w:val="0"/>
        <w:spacing w:line="500" w:lineRule="exact"/>
        <w:ind w:leftChars="236" w:left="1160" w:hangingChars="212" w:hanging="594"/>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十一</w:t>
      </w:r>
      <w:r w:rsidR="00FA28F0" w:rsidRPr="005B07FC">
        <w:rPr>
          <w:rFonts w:ascii="標楷體" w:eastAsia="標楷體" w:hAnsi="標楷體" w:cs="Arial" w:hint="eastAsia"/>
          <w:color w:val="000000"/>
          <w:sz w:val="28"/>
          <w:szCs w:val="28"/>
        </w:rPr>
        <w:t>、</w:t>
      </w:r>
      <w:r w:rsidR="00FA28F0" w:rsidRPr="005B07FC">
        <w:rPr>
          <w:rFonts w:ascii="標楷體" w:eastAsia="標楷體" w:hAnsi="標楷體" w:cs="Arial" w:hint="eastAsia"/>
          <w:color w:val="000000"/>
          <w:sz w:val="28"/>
          <w:szCs w:val="28"/>
        </w:rPr>
        <w:tab/>
        <w:t>信用卡業務機構於確認客戶身分時，應</w:t>
      </w:r>
      <w:r w:rsidR="004F04FC" w:rsidRPr="004F04FC">
        <w:rPr>
          <w:rFonts w:ascii="標楷體" w:eastAsia="標楷體" w:hAnsi="標楷體" w:cs="Arial" w:hint="eastAsia"/>
          <w:b/>
          <w:color w:val="000000"/>
          <w:sz w:val="28"/>
          <w:szCs w:val="28"/>
          <w:u w:val="single"/>
        </w:rPr>
        <w:t>運用適當之風險管理機制確認</w:t>
      </w:r>
      <w:r w:rsidR="00FA28F0" w:rsidRPr="005B07FC">
        <w:rPr>
          <w:rFonts w:ascii="標楷體" w:eastAsia="標楷體" w:hAnsi="標楷體" w:cs="Arial" w:hint="eastAsia"/>
          <w:color w:val="000000"/>
          <w:sz w:val="28"/>
          <w:szCs w:val="28"/>
        </w:rPr>
        <w:t>客戶</w:t>
      </w:r>
      <w:r w:rsidR="004D219D" w:rsidRPr="005B07FC">
        <w:rPr>
          <w:rFonts w:ascii="標楷體" w:eastAsia="標楷體" w:hAnsi="標楷體" w:cs="Arial" w:hint="eastAsia"/>
          <w:color w:val="000000"/>
          <w:sz w:val="28"/>
          <w:szCs w:val="28"/>
        </w:rPr>
        <w:t>及其實質受益人、高階管理人員</w:t>
      </w:r>
      <w:r w:rsidR="00FA28F0" w:rsidRPr="005B07FC">
        <w:rPr>
          <w:rFonts w:ascii="標楷體" w:eastAsia="標楷體" w:hAnsi="標楷體" w:cs="Arial" w:hint="eastAsia"/>
          <w:color w:val="000000"/>
          <w:sz w:val="28"/>
          <w:szCs w:val="28"/>
        </w:rPr>
        <w:t>是否為現任或曾任國內外政府或國際組織之重要政治性職務人士：</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（一）</w:t>
      </w:r>
      <w:r w:rsidRPr="005B07FC">
        <w:rPr>
          <w:rFonts w:ascii="標楷體" w:eastAsia="標楷體" w:hAnsi="標楷體" w:cs="Arial" w:hint="eastAsia"/>
          <w:color w:val="000000"/>
          <w:sz w:val="28"/>
          <w:szCs w:val="28"/>
        </w:rPr>
        <w:tab/>
        <w:t>客戶</w:t>
      </w:r>
      <w:r w:rsidR="004D219D" w:rsidRPr="005B07FC">
        <w:rPr>
          <w:rFonts w:ascii="標楷體" w:eastAsia="標楷體" w:hAnsi="標楷體" w:cs="Arial" w:hint="eastAsia"/>
          <w:color w:val="000000"/>
          <w:sz w:val="28"/>
          <w:szCs w:val="28"/>
        </w:rPr>
        <w:t>或其實質受益人</w:t>
      </w:r>
      <w:r w:rsidRPr="005B07FC">
        <w:rPr>
          <w:rFonts w:ascii="標楷體" w:eastAsia="標楷體" w:hAnsi="標楷體" w:cs="Arial" w:hint="eastAsia"/>
          <w:color w:val="000000"/>
          <w:sz w:val="28"/>
          <w:szCs w:val="28"/>
        </w:rPr>
        <w:t>若為現任國外政府之重要政治性職務人士，應將該客戶直接視為高風險客戶，並採取第</w:t>
      </w:r>
      <w:r w:rsidR="00B521BD" w:rsidRPr="005B07FC">
        <w:rPr>
          <w:rFonts w:ascii="標楷體" w:eastAsia="標楷體" w:hAnsi="標楷體" w:cs="Arial" w:hint="eastAsia"/>
          <w:color w:val="000000"/>
          <w:sz w:val="28"/>
          <w:szCs w:val="28"/>
        </w:rPr>
        <w:t>六</w:t>
      </w:r>
      <w:r w:rsidRPr="005B07FC">
        <w:rPr>
          <w:rFonts w:ascii="標楷體" w:eastAsia="標楷體" w:hAnsi="標楷體" w:cs="Arial" w:hint="eastAsia"/>
          <w:color w:val="000000"/>
          <w:sz w:val="28"/>
          <w:szCs w:val="28"/>
        </w:rPr>
        <w:t>條第一項第一款各目之</w:t>
      </w:r>
      <w:r w:rsidRPr="005B07FC">
        <w:rPr>
          <w:rFonts w:ascii="標楷體" w:eastAsia="標楷體" w:hAnsi="標楷體" w:cs="Arial" w:hint="eastAsia"/>
          <w:color w:val="000000"/>
          <w:sz w:val="28"/>
          <w:szCs w:val="28"/>
        </w:rPr>
        <w:lastRenderedPageBreak/>
        <w:t>強化確認客戶身分措施。</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（二）</w:t>
      </w:r>
      <w:r w:rsidRPr="005B07FC">
        <w:rPr>
          <w:rFonts w:ascii="標楷體" w:eastAsia="標楷體" w:hAnsi="標楷體" w:cs="Arial" w:hint="eastAsia"/>
          <w:color w:val="000000"/>
          <w:sz w:val="28"/>
          <w:szCs w:val="28"/>
        </w:rPr>
        <w:tab/>
        <w:t>客戶</w:t>
      </w:r>
      <w:r w:rsidR="00B521BD" w:rsidRPr="005B07FC">
        <w:rPr>
          <w:rFonts w:ascii="標楷體" w:eastAsia="標楷體" w:hAnsi="標楷體" w:cs="Arial" w:hint="eastAsia"/>
          <w:color w:val="000000"/>
          <w:sz w:val="28"/>
          <w:szCs w:val="28"/>
        </w:rPr>
        <w:t>或其實質受益人</w:t>
      </w:r>
      <w:r w:rsidRPr="005B07FC">
        <w:rPr>
          <w:rFonts w:ascii="標楷體" w:eastAsia="標楷體" w:hAnsi="標楷體" w:cs="Arial" w:hint="eastAsia"/>
          <w:color w:val="000000"/>
          <w:sz w:val="28"/>
          <w:szCs w:val="28"/>
        </w:rPr>
        <w:t>若為現任國內政府或國際組織之重要政治性職務人士，應於與該客戶建立業務關係時，審視其風險，嗣後並應每年重新審視。對於經信用卡業務機構認定屬高風險業務關係者，應對該客戶採取第</w:t>
      </w:r>
      <w:r w:rsidR="00B521BD" w:rsidRPr="005B07FC">
        <w:rPr>
          <w:rFonts w:ascii="標楷體" w:eastAsia="標楷體" w:hAnsi="標楷體" w:cs="Arial" w:hint="eastAsia"/>
          <w:color w:val="000000"/>
          <w:sz w:val="28"/>
          <w:szCs w:val="28"/>
        </w:rPr>
        <w:t>六</w:t>
      </w:r>
      <w:r w:rsidRPr="005B07FC">
        <w:rPr>
          <w:rFonts w:ascii="標楷體" w:eastAsia="標楷體" w:hAnsi="標楷體" w:cs="Arial" w:hint="eastAsia"/>
          <w:color w:val="000000"/>
          <w:sz w:val="28"/>
          <w:szCs w:val="28"/>
        </w:rPr>
        <w:t>條第一項第一款各目之強化確認客戶身分措施。</w:t>
      </w:r>
    </w:p>
    <w:p w:rsidR="00B521BD"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（三）</w:t>
      </w:r>
      <w:r w:rsidR="00B521BD" w:rsidRPr="005B07FC">
        <w:rPr>
          <w:rFonts w:ascii="標楷體" w:eastAsia="標楷體" w:hAnsi="標楷體" w:cs="Arial" w:hint="eastAsia"/>
          <w:color w:val="000000"/>
          <w:sz w:val="28"/>
          <w:szCs w:val="28"/>
        </w:rPr>
        <w:t>客戶之高階管理人員若為現任國內外政府或國際組織之重要政治性職務人士，信用卡業務機構應考量該高階管理人員對該客戶之影響力，決定是否對該客戶採取第六條第一項第一款各目之強化確認客戶身分措施。</w:t>
      </w:r>
      <w:r w:rsidRPr="005B07FC">
        <w:rPr>
          <w:rFonts w:ascii="標楷體" w:eastAsia="標楷體" w:hAnsi="標楷體" w:cs="Arial" w:hint="eastAsia"/>
          <w:color w:val="000000"/>
          <w:sz w:val="28"/>
          <w:szCs w:val="28"/>
        </w:rPr>
        <w:tab/>
      </w:r>
    </w:p>
    <w:p w:rsidR="00FA28F0" w:rsidRPr="005B07FC" w:rsidRDefault="00B521BD"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（四）</w:t>
      </w:r>
      <w:r w:rsidR="00FA28F0" w:rsidRPr="005B07FC">
        <w:rPr>
          <w:rFonts w:ascii="標楷體" w:eastAsia="標楷體" w:hAnsi="標楷體" w:cs="Arial" w:hint="eastAsia"/>
          <w:color w:val="000000"/>
          <w:sz w:val="28"/>
          <w:szCs w:val="28"/>
        </w:rPr>
        <w:t>對於非現任國內外政府或國際組織之重要政治性職務人士，信用卡業務機構應考量相關風險因子後評估其影響力，依風險基礎方法認定其是否應適用前</w:t>
      </w:r>
      <w:r w:rsidR="005367F9" w:rsidRPr="005B07FC">
        <w:rPr>
          <w:rFonts w:ascii="標楷體" w:eastAsia="標楷體" w:hAnsi="標楷體" w:cs="Arial" w:hint="eastAsia"/>
          <w:color w:val="000000"/>
          <w:sz w:val="28"/>
          <w:szCs w:val="28"/>
        </w:rPr>
        <w:t>三</w:t>
      </w:r>
      <w:r w:rsidR="00FA28F0" w:rsidRPr="005B07FC">
        <w:rPr>
          <w:rFonts w:ascii="標楷體" w:eastAsia="標楷體" w:hAnsi="標楷體" w:cs="Arial" w:hint="eastAsia"/>
          <w:color w:val="000000"/>
          <w:sz w:val="28"/>
          <w:szCs w:val="28"/>
        </w:rPr>
        <w:t>目之規定。</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w:t>
      </w:r>
      <w:r w:rsidR="00B521BD" w:rsidRPr="005B07FC">
        <w:rPr>
          <w:rFonts w:ascii="標楷體" w:eastAsia="標楷體" w:hAnsi="標楷體" w:cs="Arial" w:hint="eastAsia"/>
          <w:color w:val="000000"/>
          <w:sz w:val="28"/>
          <w:szCs w:val="28"/>
        </w:rPr>
        <w:t>五</w:t>
      </w:r>
      <w:r w:rsidR="009809D6" w:rsidRPr="005B07FC">
        <w:rPr>
          <w:rFonts w:ascii="標楷體" w:eastAsia="標楷體" w:hAnsi="標楷體" w:cs="Arial" w:hint="eastAsia"/>
          <w:color w:val="000000"/>
          <w:sz w:val="28"/>
          <w:szCs w:val="28"/>
        </w:rPr>
        <w:t>）前四</w:t>
      </w:r>
      <w:r w:rsidRPr="005B07FC">
        <w:rPr>
          <w:rFonts w:ascii="標楷體" w:eastAsia="標楷體" w:hAnsi="標楷體" w:cs="Arial" w:hint="eastAsia"/>
          <w:color w:val="000000"/>
          <w:sz w:val="28"/>
          <w:szCs w:val="28"/>
        </w:rPr>
        <w:t>目規定於重要政治性職務人士之家庭成員及有密切關係之人時，亦適用之。前述家庭成員及有密切關係之人之範圍，依洗錢防制法第七條第四項後段所定辦法之規定認定之。</w:t>
      </w:r>
    </w:p>
    <w:p w:rsidR="00B521BD" w:rsidRPr="005B07FC" w:rsidRDefault="00B521BD"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（六）</w:t>
      </w:r>
      <w:r w:rsidR="009809D6" w:rsidRPr="005B07FC">
        <w:rPr>
          <w:rFonts w:ascii="標楷體" w:eastAsia="標楷體" w:hAnsi="標楷體" w:cs="Arial" w:hint="eastAsia"/>
          <w:color w:val="000000"/>
          <w:sz w:val="28"/>
          <w:szCs w:val="28"/>
        </w:rPr>
        <w:t>第七款第二目第一小目至第三小目及第八小目所列對象，其實質受益人或高階管理人員為重要政治性職務人士時，不適用本款第一目至第五目之規定。</w:t>
      </w:r>
    </w:p>
    <w:p w:rsidR="00FA28F0" w:rsidRPr="005B07FC" w:rsidRDefault="00FA28F0" w:rsidP="00FA28F0">
      <w:pPr>
        <w:pStyle w:val="ad"/>
        <w:autoSpaceDE w:val="0"/>
        <w:autoSpaceDN w:val="0"/>
        <w:adjustRightInd w:val="0"/>
        <w:snapToGrid w:val="0"/>
        <w:spacing w:line="500" w:lineRule="exact"/>
        <w:ind w:leftChars="236" w:left="1160" w:hangingChars="212" w:hanging="594"/>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十</w:t>
      </w:r>
      <w:r w:rsidR="009809D6" w:rsidRPr="005B07FC">
        <w:rPr>
          <w:rFonts w:ascii="標楷體" w:eastAsia="標楷體" w:hAnsi="標楷體" w:cs="Arial" w:hint="eastAsia"/>
          <w:color w:val="000000"/>
          <w:sz w:val="28"/>
          <w:szCs w:val="28"/>
        </w:rPr>
        <w:t>二</w:t>
      </w:r>
      <w:r w:rsidRPr="005B07FC">
        <w:rPr>
          <w:rFonts w:ascii="標楷體" w:eastAsia="標楷體" w:hAnsi="標楷體" w:cs="Arial" w:hint="eastAsia"/>
          <w:color w:val="000000"/>
          <w:sz w:val="28"/>
          <w:szCs w:val="28"/>
        </w:rPr>
        <w:t>、</w:t>
      </w:r>
      <w:r w:rsidRPr="005B07FC">
        <w:rPr>
          <w:rFonts w:ascii="標楷體" w:eastAsia="標楷體" w:hAnsi="標楷體" w:cs="Arial" w:hint="eastAsia"/>
          <w:color w:val="000000"/>
          <w:sz w:val="28"/>
          <w:szCs w:val="28"/>
        </w:rPr>
        <w:tab/>
        <w:t>確認客戶身分其他應遵循之事項：</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（一）</w:t>
      </w:r>
      <w:r w:rsidRPr="005B07FC">
        <w:rPr>
          <w:rFonts w:ascii="標楷體" w:eastAsia="標楷體" w:hAnsi="標楷體" w:cs="Arial" w:hint="eastAsia"/>
          <w:color w:val="000000"/>
          <w:sz w:val="28"/>
          <w:szCs w:val="28"/>
        </w:rPr>
        <w:tab/>
        <w:t>信用卡業務機構在與客戶建立業務關係或懷疑客戶資料不足以確認身分時，應從政府核發或其他辨認文件確認客戶身分並加以記錄。</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（二）</w:t>
      </w:r>
      <w:r w:rsidRPr="005B07FC">
        <w:rPr>
          <w:rFonts w:ascii="標楷體" w:eastAsia="標楷體" w:hAnsi="標楷體" w:cs="Arial" w:hint="eastAsia"/>
          <w:color w:val="000000"/>
          <w:sz w:val="28"/>
          <w:szCs w:val="28"/>
        </w:rPr>
        <w:tab/>
        <w:t>應加強審查被其他銀行拒絕金融業務往來之客戶。</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（三）</w:t>
      </w:r>
      <w:r w:rsidRPr="005B07FC">
        <w:rPr>
          <w:rFonts w:ascii="標楷體" w:eastAsia="標楷體" w:hAnsi="標楷體" w:cs="Arial" w:hint="eastAsia"/>
          <w:color w:val="000000"/>
          <w:sz w:val="28"/>
          <w:szCs w:val="28"/>
        </w:rPr>
        <w:tab/>
      </w:r>
      <w:r w:rsidR="003057FD" w:rsidRPr="005B07FC">
        <w:rPr>
          <w:rFonts w:ascii="標楷體" w:eastAsia="標楷體" w:hAnsi="標楷體" w:cs="Arial" w:hint="eastAsia"/>
          <w:color w:val="000000"/>
          <w:sz w:val="28"/>
          <w:szCs w:val="28"/>
        </w:rPr>
        <w:t>對於非「面對面」之客戶或</w:t>
      </w:r>
      <w:r w:rsidRPr="005B07FC">
        <w:rPr>
          <w:rFonts w:ascii="標楷體" w:eastAsia="標楷體" w:hAnsi="標楷體" w:cs="Arial" w:hint="eastAsia"/>
          <w:color w:val="000000"/>
          <w:sz w:val="28"/>
          <w:szCs w:val="28"/>
        </w:rPr>
        <w:t>以網路方式建立業務關係者，應依本會所訂並經主管機關備查之</w:t>
      </w:r>
      <w:r w:rsidR="003057FD" w:rsidRPr="005B07FC">
        <w:rPr>
          <w:rFonts w:ascii="標楷體" w:eastAsia="標楷體" w:hAnsi="標楷體" w:cs="Arial" w:hint="eastAsia"/>
          <w:color w:val="000000"/>
          <w:sz w:val="28"/>
          <w:szCs w:val="28"/>
        </w:rPr>
        <w:t>確認申請人身分替代徵信程序</w:t>
      </w:r>
      <w:r w:rsidRPr="005B07FC">
        <w:rPr>
          <w:rFonts w:ascii="標楷體" w:eastAsia="標楷體" w:hAnsi="標楷體" w:cs="Arial" w:hint="eastAsia"/>
          <w:color w:val="000000"/>
          <w:sz w:val="28"/>
          <w:szCs w:val="28"/>
        </w:rPr>
        <w:t>辦理</w:t>
      </w:r>
      <w:r w:rsidR="003057FD" w:rsidRPr="005B07FC">
        <w:rPr>
          <w:rFonts w:ascii="標楷體" w:eastAsia="標楷體" w:hAnsi="標楷體" w:cs="Arial" w:hint="eastAsia"/>
          <w:color w:val="000000"/>
          <w:sz w:val="28"/>
          <w:szCs w:val="28"/>
        </w:rPr>
        <w:t>，以降低風險</w:t>
      </w:r>
      <w:r w:rsidRPr="005B07FC">
        <w:rPr>
          <w:rFonts w:ascii="標楷體" w:eastAsia="標楷體" w:hAnsi="標楷體" w:cs="Arial" w:hint="eastAsia"/>
          <w:color w:val="000000"/>
          <w:sz w:val="28"/>
          <w:szCs w:val="28"/>
        </w:rPr>
        <w:t>。</w:t>
      </w:r>
    </w:p>
    <w:p w:rsidR="003057FD"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（四）</w:t>
      </w:r>
      <w:r w:rsidR="003057FD" w:rsidRPr="005B07FC">
        <w:rPr>
          <w:rFonts w:ascii="標楷體" w:eastAsia="標楷體" w:hAnsi="標楷體" w:cs="Arial" w:hint="eastAsia"/>
          <w:color w:val="000000"/>
          <w:sz w:val="28"/>
          <w:szCs w:val="28"/>
        </w:rPr>
        <w:t>對</w:t>
      </w:r>
      <w:proofErr w:type="gramStart"/>
      <w:r w:rsidR="003057FD" w:rsidRPr="005B07FC">
        <w:rPr>
          <w:rFonts w:ascii="標楷體" w:eastAsia="標楷體" w:hAnsi="標楷體" w:cs="Arial" w:hint="eastAsia"/>
          <w:color w:val="000000"/>
          <w:sz w:val="28"/>
          <w:szCs w:val="28"/>
        </w:rPr>
        <w:t>採</w:t>
      </w:r>
      <w:proofErr w:type="gramEnd"/>
      <w:r w:rsidR="003057FD" w:rsidRPr="005B07FC">
        <w:rPr>
          <w:rFonts w:ascii="標楷體" w:eastAsia="標楷體" w:hAnsi="標楷體" w:cs="Arial" w:hint="eastAsia"/>
          <w:color w:val="000000"/>
          <w:sz w:val="28"/>
          <w:szCs w:val="28"/>
        </w:rPr>
        <w:t>委託授權建立業務關係或建立業務關係後始發現有存疑之客戶應以電話、書面或實地查訪等方式確認。</w:t>
      </w:r>
    </w:p>
    <w:p w:rsidR="003057FD" w:rsidRPr="005B07FC" w:rsidRDefault="003057FD"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（五）</w:t>
      </w:r>
      <w:r w:rsidR="00FA28F0" w:rsidRPr="005B07FC">
        <w:rPr>
          <w:rFonts w:ascii="標楷體" w:eastAsia="標楷體" w:hAnsi="標楷體" w:cs="Arial" w:hint="eastAsia"/>
          <w:color w:val="000000"/>
          <w:sz w:val="28"/>
          <w:szCs w:val="28"/>
        </w:rPr>
        <w:tab/>
      </w:r>
      <w:r w:rsidRPr="005B07FC">
        <w:rPr>
          <w:rFonts w:ascii="標楷體" w:eastAsia="標楷體" w:hAnsi="標楷體" w:cs="Arial" w:hint="eastAsia"/>
          <w:color w:val="000000"/>
          <w:sz w:val="28"/>
          <w:szCs w:val="28"/>
        </w:rPr>
        <w:t>在不違反相關法令情形下，信用卡業務機構如果得知或必須假定客戶往來資金來源自貪瀆或濫用公共資產時，應不予接受或斷絕業務</w:t>
      </w:r>
      <w:r w:rsidRPr="005B07FC">
        <w:rPr>
          <w:rFonts w:ascii="標楷體" w:eastAsia="標楷體" w:hAnsi="標楷體" w:cs="Arial" w:hint="eastAsia"/>
          <w:color w:val="000000"/>
          <w:sz w:val="28"/>
          <w:szCs w:val="28"/>
        </w:rPr>
        <w:lastRenderedPageBreak/>
        <w:t>往來關係。</w:t>
      </w:r>
    </w:p>
    <w:p w:rsidR="00FA28F0" w:rsidRPr="005B07FC" w:rsidRDefault="003057FD"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（六）</w:t>
      </w:r>
      <w:r w:rsidR="00FA28F0" w:rsidRPr="005B07FC">
        <w:rPr>
          <w:rFonts w:ascii="標楷體" w:eastAsia="標楷體" w:hAnsi="標楷體" w:cs="Arial" w:hint="eastAsia"/>
          <w:color w:val="000000"/>
          <w:sz w:val="28"/>
          <w:szCs w:val="28"/>
        </w:rPr>
        <w:t>信用卡業務機構對於無法完成確認客戶身分相關規定程序者，應考量申報與該客戶有關之疑似洗錢</w:t>
      </w:r>
      <w:proofErr w:type="gramStart"/>
      <w:r w:rsidR="00FA28F0" w:rsidRPr="005B07FC">
        <w:rPr>
          <w:rFonts w:ascii="標楷體" w:eastAsia="標楷體" w:hAnsi="標楷體" w:cs="Arial" w:hint="eastAsia"/>
          <w:color w:val="000000"/>
          <w:sz w:val="28"/>
          <w:szCs w:val="28"/>
        </w:rPr>
        <w:t>或資恐交易</w:t>
      </w:r>
      <w:proofErr w:type="gramEnd"/>
      <w:r w:rsidR="00FA28F0" w:rsidRPr="005B07FC">
        <w:rPr>
          <w:rFonts w:ascii="標楷體" w:eastAsia="標楷體" w:hAnsi="標楷體" w:cs="Arial" w:hint="eastAsia"/>
          <w:color w:val="000000"/>
          <w:sz w:val="28"/>
          <w:szCs w:val="28"/>
        </w:rPr>
        <w:t>。</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w:t>
      </w:r>
      <w:r w:rsidR="003057FD" w:rsidRPr="005B07FC">
        <w:rPr>
          <w:rFonts w:ascii="標楷體" w:eastAsia="標楷體" w:hAnsi="標楷體" w:cs="Arial" w:hint="eastAsia"/>
          <w:color w:val="000000"/>
          <w:sz w:val="28"/>
          <w:szCs w:val="28"/>
        </w:rPr>
        <w:t>七</w:t>
      </w:r>
      <w:r w:rsidRPr="005B07FC">
        <w:rPr>
          <w:rFonts w:ascii="標楷體" w:eastAsia="標楷體" w:hAnsi="標楷體" w:cs="Arial" w:hint="eastAsia"/>
          <w:color w:val="000000"/>
          <w:sz w:val="28"/>
          <w:szCs w:val="28"/>
        </w:rPr>
        <w:t>）</w:t>
      </w:r>
      <w:r w:rsidRPr="005B07FC">
        <w:rPr>
          <w:rFonts w:ascii="標楷體" w:eastAsia="標楷體" w:hAnsi="標楷體" w:cs="Arial" w:hint="eastAsia"/>
          <w:color w:val="000000"/>
          <w:sz w:val="28"/>
          <w:szCs w:val="28"/>
        </w:rPr>
        <w:tab/>
        <w:t>信用卡業務機構懷疑某客戶或交易可能涉及洗錢或</w:t>
      </w:r>
      <w:proofErr w:type="gramStart"/>
      <w:r w:rsidRPr="005B07FC">
        <w:rPr>
          <w:rFonts w:ascii="標楷體" w:eastAsia="標楷體" w:hAnsi="標楷體" w:cs="Arial" w:hint="eastAsia"/>
          <w:color w:val="000000"/>
          <w:sz w:val="28"/>
          <w:szCs w:val="28"/>
        </w:rPr>
        <w:t>資恐，</w:t>
      </w:r>
      <w:proofErr w:type="gramEnd"/>
      <w:r w:rsidRPr="005B07FC">
        <w:rPr>
          <w:rFonts w:ascii="標楷體" w:eastAsia="標楷體" w:hAnsi="標楷體" w:cs="Arial" w:hint="eastAsia"/>
          <w:color w:val="000000"/>
          <w:sz w:val="28"/>
          <w:szCs w:val="28"/>
        </w:rPr>
        <w:t>且合理相信執行確認客戶身分程序可能對客戶洩漏訊息時，得不執行該等程序，而改以申報疑似洗錢</w:t>
      </w:r>
      <w:proofErr w:type="gramStart"/>
      <w:r w:rsidRPr="005B07FC">
        <w:rPr>
          <w:rFonts w:ascii="標楷體" w:eastAsia="標楷體" w:hAnsi="標楷體" w:cs="Arial" w:hint="eastAsia"/>
          <w:color w:val="000000"/>
          <w:sz w:val="28"/>
          <w:szCs w:val="28"/>
        </w:rPr>
        <w:t>或資恐交易</w:t>
      </w:r>
      <w:proofErr w:type="gramEnd"/>
      <w:r w:rsidRPr="005B07FC">
        <w:rPr>
          <w:rFonts w:ascii="標楷體" w:eastAsia="標楷體" w:hAnsi="標楷體" w:cs="Arial" w:hint="eastAsia"/>
          <w:color w:val="000000"/>
          <w:sz w:val="28"/>
          <w:szCs w:val="28"/>
        </w:rPr>
        <w:t>。</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w:t>
      </w:r>
      <w:r w:rsidR="003057FD" w:rsidRPr="005B07FC">
        <w:rPr>
          <w:rFonts w:ascii="標楷體" w:eastAsia="標楷體" w:hAnsi="標楷體" w:cs="Arial" w:hint="eastAsia"/>
          <w:color w:val="000000"/>
          <w:sz w:val="28"/>
          <w:szCs w:val="28"/>
        </w:rPr>
        <w:t>八</w:t>
      </w:r>
      <w:r w:rsidRPr="005B07FC">
        <w:rPr>
          <w:rFonts w:ascii="標楷體" w:eastAsia="標楷體" w:hAnsi="標楷體" w:cs="Arial" w:hint="eastAsia"/>
          <w:color w:val="000000"/>
          <w:sz w:val="28"/>
          <w:szCs w:val="28"/>
        </w:rPr>
        <w:t>）</w:t>
      </w:r>
      <w:r w:rsidRPr="005B07FC">
        <w:rPr>
          <w:rFonts w:ascii="標楷體" w:eastAsia="標楷體" w:hAnsi="標楷體" w:cs="Arial" w:hint="eastAsia"/>
          <w:color w:val="000000"/>
          <w:sz w:val="28"/>
          <w:szCs w:val="28"/>
        </w:rPr>
        <w:tab/>
        <w:t>其他建立業務關係應注意事項悉依信用卡業務機構內部作業規定辦理。</w:t>
      </w:r>
    </w:p>
    <w:p w:rsidR="00FA28F0" w:rsidRPr="005B07FC" w:rsidRDefault="00FA28F0" w:rsidP="00FA28F0">
      <w:pPr>
        <w:pStyle w:val="ad"/>
        <w:autoSpaceDE w:val="0"/>
        <w:autoSpaceDN w:val="0"/>
        <w:adjustRightInd w:val="0"/>
        <w:snapToGrid w:val="0"/>
        <w:spacing w:line="500" w:lineRule="exact"/>
        <w:ind w:leftChars="236" w:left="1160" w:hangingChars="212" w:hanging="594"/>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十</w:t>
      </w:r>
      <w:r w:rsidR="005B45E1" w:rsidRPr="005B07FC">
        <w:rPr>
          <w:rFonts w:ascii="標楷體" w:eastAsia="標楷體" w:hAnsi="標楷體" w:cs="Arial" w:hint="eastAsia"/>
          <w:color w:val="000000"/>
          <w:sz w:val="28"/>
          <w:szCs w:val="28"/>
        </w:rPr>
        <w:t>三</w:t>
      </w:r>
      <w:r w:rsidRPr="005B07FC">
        <w:rPr>
          <w:rFonts w:ascii="標楷體" w:eastAsia="標楷體" w:hAnsi="標楷體" w:cs="Arial" w:hint="eastAsia"/>
          <w:color w:val="000000"/>
          <w:sz w:val="28"/>
          <w:szCs w:val="28"/>
        </w:rPr>
        <w:t>、有以下情形得依契約約定為下列之處理：</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（一）對於第一款第</w:t>
      </w:r>
      <w:r w:rsidR="005B45E1" w:rsidRPr="005B07FC">
        <w:rPr>
          <w:rFonts w:ascii="標楷體" w:eastAsia="標楷體" w:hAnsi="標楷體" w:cs="Arial" w:hint="eastAsia"/>
          <w:color w:val="000000"/>
          <w:sz w:val="28"/>
          <w:szCs w:val="28"/>
        </w:rPr>
        <w:t>八</w:t>
      </w:r>
      <w:r w:rsidRPr="005B07FC">
        <w:rPr>
          <w:rFonts w:ascii="標楷體" w:eastAsia="標楷體" w:hAnsi="標楷體" w:cs="Arial" w:hint="eastAsia"/>
          <w:color w:val="000000"/>
          <w:sz w:val="28"/>
          <w:szCs w:val="28"/>
        </w:rPr>
        <w:t>目情形，信用卡業務機構得拒絕業務往來或逕行停卡。</w:t>
      </w:r>
    </w:p>
    <w:p w:rsidR="00FA28F0" w:rsidRPr="005B07FC" w:rsidRDefault="00FA28F0" w:rsidP="00FA28F0">
      <w:pPr>
        <w:pStyle w:val="ad"/>
        <w:autoSpaceDE w:val="0"/>
        <w:autoSpaceDN w:val="0"/>
        <w:adjustRightInd w:val="0"/>
        <w:snapToGrid w:val="0"/>
        <w:spacing w:line="500" w:lineRule="exact"/>
        <w:ind w:leftChars="236" w:left="1454" w:hangingChars="317" w:hanging="888"/>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（二）對於不配合定期審視</w:t>
      </w:r>
      <w:r w:rsidR="005B45E1" w:rsidRPr="005B07FC">
        <w:rPr>
          <w:rFonts w:ascii="標楷體" w:eastAsia="標楷體" w:hAnsi="標楷體" w:cs="Arial" w:hint="eastAsia"/>
          <w:color w:val="000000"/>
          <w:sz w:val="28"/>
          <w:szCs w:val="28"/>
        </w:rPr>
        <w:t>、拒絕提供實質受益人或對客戶行使控制權之人等資訊、</w:t>
      </w:r>
      <w:r w:rsidRPr="005B07FC">
        <w:rPr>
          <w:rFonts w:ascii="標楷體" w:eastAsia="標楷體" w:hAnsi="標楷體" w:cs="Arial" w:hint="eastAsia"/>
          <w:color w:val="000000"/>
          <w:sz w:val="28"/>
          <w:szCs w:val="28"/>
        </w:rPr>
        <w:t>對交易之性質與目的或資金來源不願配合說明等客戶，信用卡業務機構得暫時停止交易，或暫時停止使用信用卡。</w:t>
      </w:r>
    </w:p>
    <w:p w:rsidR="00A26113" w:rsidRPr="005B07FC" w:rsidRDefault="00FA28F0" w:rsidP="00853D62">
      <w:pPr>
        <w:pStyle w:val="ad"/>
        <w:autoSpaceDE w:val="0"/>
        <w:autoSpaceDN w:val="0"/>
        <w:adjustRightInd w:val="0"/>
        <w:snapToGrid w:val="0"/>
        <w:spacing w:line="500" w:lineRule="exact"/>
        <w:ind w:leftChars="236" w:left="1417" w:hangingChars="304" w:hanging="851"/>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十</w:t>
      </w:r>
      <w:r w:rsidR="00C5759D" w:rsidRPr="005B07FC">
        <w:rPr>
          <w:rFonts w:ascii="標楷體" w:eastAsia="標楷體" w:hAnsi="標楷體" w:cs="Arial" w:hint="eastAsia"/>
          <w:color w:val="000000"/>
          <w:sz w:val="28"/>
          <w:szCs w:val="28"/>
        </w:rPr>
        <w:t>四</w:t>
      </w:r>
      <w:r w:rsidRPr="005B07FC">
        <w:rPr>
          <w:rFonts w:ascii="標楷體" w:eastAsia="標楷體" w:hAnsi="標楷體" w:cs="Arial" w:hint="eastAsia"/>
          <w:color w:val="000000"/>
          <w:sz w:val="28"/>
          <w:szCs w:val="28"/>
        </w:rPr>
        <w:t>、</w:t>
      </w:r>
      <w:r w:rsidRPr="005B07FC">
        <w:rPr>
          <w:rFonts w:ascii="標楷體" w:eastAsia="標楷體" w:hAnsi="標楷體" w:cs="Arial" w:hint="eastAsia"/>
          <w:color w:val="000000"/>
          <w:sz w:val="28"/>
          <w:szCs w:val="28"/>
        </w:rPr>
        <w:tab/>
        <w:t>對於有第一款第</w:t>
      </w:r>
      <w:r w:rsidR="005B45E1" w:rsidRPr="005B07FC">
        <w:rPr>
          <w:rFonts w:ascii="標楷體" w:eastAsia="標楷體" w:hAnsi="標楷體" w:cs="Arial" w:hint="eastAsia"/>
          <w:color w:val="000000"/>
          <w:sz w:val="28"/>
          <w:szCs w:val="28"/>
        </w:rPr>
        <w:t>八</w:t>
      </w:r>
      <w:r w:rsidRPr="005B07FC">
        <w:rPr>
          <w:rFonts w:ascii="標楷體" w:eastAsia="標楷體" w:hAnsi="標楷體" w:cs="Arial" w:hint="eastAsia"/>
          <w:color w:val="000000"/>
          <w:sz w:val="28"/>
          <w:szCs w:val="28"/>
        </w:rPr>
        <w:t>目所述建立業務關係情形，信用卡業務機構應依洗錢防制法第十條申報疑似洗錢</w:t>
      </w:r>
      <w:proofErr w:type="gramStart"/>
      <w:r w:rsidRPr="005B07FC">
        <w:rPr>
          <w:rFonts w:ascii="標楷體" w:eastAsia="標楷體" w:hAnsi="標楷體" w:cs="Arial" w:hint="eastAsia"/>
          <w:color w:val="000000"/>
          <w:sz w:val="28"/>
          <w:szCs w:val="28"/>
        </w:rPr>
        <w:t>或資恐交易</w:t>
      </w:r>
      <w:proofErr w:type="gramEnd"/>
      <w:r w:rsidRPr="005B07FC">
        <w:rPr>
          <w:rFonts w:ascii="標楷體" w:eastAsia="標楷體" w:hAnsi="標楷體" w:cs="Arial" w:hint="eastAsia"/>
          <w:color w:val="000000"/>
          <w:sz w:val="28"/>
          <w:szCs w:val="28"/>
        </w:rPr>
        <w:t>，如該對象為</w:t>
      </w:r>
      <w:proofErr w:type="gramStart"/>
      <w:r w:rsidRPr="005B07FC">
        <w:rPr>
          <w:rFonts w:ascii="標楷體" w:eastAsia="標楷體" w:hAnsi="標楷體" w:cs="Arial" w:hint="eastAsia"/>
          <w:color w:val="000000"/>
          <w:sz w:val="28"/>
          <w:szCs w:val="28"/>
        </w:rPr>
        <w:t>資恐防</w:t>
      </w:r>
      <w:proofErr w:type="gramEnd"/>
      <w:r w:rsidRPr="005B07FC">
        <w:rPr>
          <w:rFonts w:ascii="標楷體" w:eastAsia="標楷體" w:hAnsi="標楷體" w:cs="Arial" w:hint="eastAsia"/>
          <w:color w:val="000000"/>
          <w:sz w:val="28"/>
          <w:szCs w:val="28"/>
        </w:rPr>
        <w:t>制法指定制裁之個人、法人或團體，信用卡業務機構應於知悉之日起不得有</w:t>
      </w:r>
      <w:proofErr w:type="gramStart"/>
      <w:r w:rsidRPr="005B07FC">
        <w:rPr>
          <w:rFonts w:ascii="標楷體" w:eastAsia="標楷體" w:hAnsi="標楷體" w:cs="Arial" w:hint="eastAsia"/>
          <w:color w:val="000000"/>
          <w:sz w:val="28"/>
          <w:szCs w:val="28"/>
        </w:rPr>
        <w:t>資恐防</w:t>
      </w:r>
      <w:proofErr w:type="gramEnd"/>
      <w:r w:rsidRPr="005B07FC">
        <w:rPr>
          <w:rFonts w:ascii="標楷體" w:eastAsia="標楷體" w:hAnsi="標楷體" w:cs="Arial" w:hint="eastAsia"/>
          <w:color w:val="000000"/>
          <w:sz w:val="28"/>
          <w:szCs w:val="28"/>
        </w:rPr>
        <w:t>制法第七條第一項行為，及</w:t>
      </w:r>
      <w:proofErr w:type="gramStart"/>
      <w:r w:rsidRPr="005B07FC">
        <w:rPr>
          <w:rFonts w:ascii="標楷體" w:eastAsia="標楷體" w:hAnsi="標楷體" w:cs="Arial" w:hint="eastAsia"/>
          <w:color w:val="000000"/>
          <w:sz w:val="28"/>
          <w:szCs w:val="28"/>
        </w:rPr>
        <w:t>依資恐防</w:t>
      </w:r>
      <w:proofErr w:type="gramEnd"/>
      <w:r w:rsidRPr="005B07FC">
        <w:rPr>
          <w:rFonts w:ascii="標楷體" w:eastAsia="標楷體" w:hAnsi="標楷體" w:cs="Arial" w:hint="eastAsia"/>
          <w:color w:val="000000"/>
          <w:sz w:val="28"/>
          <w:szCs w:val="28"/>
        </w:rPr>
        <w:t>制法規定辦理通報（格式請至法務部調查局網站下載）。信用卡業務機構若於前述對象受制裁指定前已有</w:t>
      </w:r>
      <w:proofErr w:type="gramStart"/>
      <w:r w:rsidRPr="005B07FC">
        <w:rPr>
          <w:rFonts w:ascii="標楷體" w:eastAsia="標楷體" w:hAnsi="標楷體" w:cs="Arial" w:hint="eastAsia"/>
          <w:color w:val="000000"/>
          <w:sz w:val="28"/>
          <w:szCs w:val="28"/>
        </w:rPr>
        <w:t>資恐防</w:t>
      </w:r>
      <w:proofErr w:type="gramEnd"/>
      <w:r w:rsidRPr="005B07FC">
        <w:rPr>
          <w:rFonts w:ascii="標楷體" w:eastAsia="標楷體" w:hAnsi="標楷體" w:cs="Arial" w:hint="eastAsia"/>
          <w:color w:val="000000"/>
          <w:sz w:val="28"/>
          <w:szCs w:val="28"/>
        </w:rPr>
        <w:t>制法第六條第一項</w:t>
      </w:r>
      <w:r w:rsidRPr="008535D3">
        <w:rPr>
          <w:rFonts w:ascii="標楷體" w:eastAsia="標楷體" w:hAnsi="標楷體" w:cs="Arial" w:hint="eastAsia"/>
          <w:b/>
          <w:color w:val="000000"/>
          <w:sz w:val="28"/>
          <w:szCs w:val="28"/>
          <w:u w:val="single"/>
        </w:rPr>
        <w:t>第</w:t>
      </w:r>
      <w:r w:rsidR="008535D3" w:rsidRPr="008535D3">
        <w:rPr>
          <w:rFonts w:ascii="標楷體" w:eastAsia="標楷體" w:hAnsi="標楷體" w:cs="Arial" w:hint="eastAsia"/>
          <w:b/>
          <w:color w:val="000000"/>
          <w:sz w:val="28"/>
          <w:szCs w:val="28"/>
          <w:u w:val="single"/>
        </w:rPr>
        <w:t>二</w:t>
      </w:r>
      <w:r w:rsidRPr="008535D3">
        <w:rPr>
          <w:rFonts w:ascii="標楷體" w:eastAsia="標楷體" w:hAnsi="標楷體" w:cs="Arial" w:hint="eastAsia"/>
          <w:b/>
          <w:color w:val="000000"/>
          <w:sz w:val="28"/>
          <w:szCs w:val="28"/>
          <w:u w:val="single"/>
        </w:rPr>
        <w:t>款及第</w:t>
      </w:r>
      <w:r w:rsidR="008535D3" w:rsidRPr="008535D3">
        <w:rPr>
          <w:rFonts w:ascii="標楷體" w:eastAsia="標楷體" w:hAnsi="標楷體" w:cs="Arial" w:hint="eastAsia"/>
          <w:b/>
          <w:color w:val="000000"/>
          <w:sz w:val="28"/>
          <w:szCs w:val="28"/>
          <w:u w:val="single"/>
        </w:rPr>
        <w:t>三</w:t>
      </w:r>
      <w:r w:rsidRPr="008535D3">
        <w:rPr>
          <w:rFonts w:ascii="標楷體" w:eastAsia="標楷體" w:hAnsi="標楷體" w:cs="Arial" w:hint="eastAsia"/>
          <w:b/>
          <w:color w:val="000000"/>
          <w:sz w:val="28"/>
          <w:szCs w:val="28"/>
          <w:u w:val="single"/>
        </w:rPr>
        <w:t>款</w:t>
      </w:r>
      <w:r w:rsidRPr="005B07FC">
        <w:rPr>
          <w:rFonts w:ascii="標楷體" w:eastAsia="標楷體" w:hAnsi="標楷體" w:cs="Arial" w:hint="eastAsia"/>
          <w:color w:val="000000"/>
          <w:sz w:val="28"/>
          <w:szCs w:val="28"/>
        </w:rPr>
        <w:t>情事，則應</w:t>
      </w:r>
      <w:proofErr w:type="gramStart"/>
      <w:r w:rsidRPr="005B07FC">
        <w:rPr>
          <w:rFonts w:ascii="標楷體" w:eastAsia="標楷體" w:hAnsi="標楷體" w:cs="Arial" w:hint="eastAsia"/>
          <w:color w:val="000000"/>
          <w:sz w:val="28"/>
          <w:szCs w:val="28"/>
        </w:rPr>
        <w:t>依資恐防</w:t>
      </w:r>
      <w:proofErr w:type="gramEnd"/>
      <w:r w:rsidRPr="005B07FC">
        <w:rPr>
          <w:rFonts w:ascii="標楷體" w:eastAsia="標楷體" w:hAnsi="標楷體" w:cs="Arial" w:hint="eastAsia"/>
          <w:color w:val="000000"/>
          <w:sz w:val="28"/>
          <w:szCs w:val="28"/>
        </w:rPr>
        <w:t>制法向</w:t>
      </w:r>
      <w:r w:rsidR="008535D3" w:rsidRPr="008535D3">
        <w:rPr>
          <w:rFonts w:ascii="標楷體" w:eastAsia="標楷體" w:hAnsi="標楷體" w:cs="Arial" w:hint="eastAsia"/>
          <w:b/>
          <w:color w:val="000000"/>
          <w:sz w:val="28"/>
          <w:szCs w:val="28"/>
          <w:u w:val="single"/>
        </w:rPr>
        <w:t>法務部</w:t>
      </w:r>
      <w:r w:rsidRPr="005B07FC">
        <w:rPr>
          <w:rFonts w:ascii="標楷體" w:eastAsia="標楷體" w:hAnsi="標楷體" w:cs="Arial" w:hint="eastAsia"/>
          <w:color w:val="000000"/>
          <w:sz w:val="28"/>
          <w:szCs w:val="28"/>
        </w:rPr>
        <w:t>申請許可。</w:t>
      </w:r>
    </w:p>
    <w:p w:rsidR="008264AF" w:rsidRPr="005B07FC" w:rsidRDefault="008264AF" w:rsidP="00853D62">
      <w:pPr>
        <w:pStyle w:val="a3"/>
        <w:snapToGrid w:val="0"/>
        <w:spacing w:line="500" w:lineRule="exact"/>
        <w:ind w:left="560" w:hangingChars="200" w:hanging="560"/>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第</w:t>
      </w:r>
      <w:r w:rsidR="00BB2F50" w:rsidRPr="005B07FC">
        <w:rPr>
          <w:rFonts w:ascii="標楷體" w:eastAsia="標楷體" w:hAnsi="標楷體" w:cs="Times New Roman" w:hint="eastAsia"/>
          <w:color w:val="000000" w:themeColor="text1"/>
          <w:sz w:val="28"/>
          <w:szCs w:val="28"/>
        </w:rPr>
        <w:t>五</w:t>
      </w:r>
      <w:r w:rsidRPr="005B07FC">
        <w:rPr>
          <w:rFonts w:ascii="標楷體" w:eastAsia="標楷體" w:hAnsi="標楷體" w:cs="Times New Roman" w:hint="eastAsia"/>
          <w:color w:val="000000" w:themeColor="text1"/>
          <w:sz w:val="28"/>
          <w:szCs w:val="28"/>
        </w:rPr>
        <w:t>條</w:t>
      </w:r>
    </w:p>
    <w:p w:rsidR="00A43022" w:rsidRPr="005B07FC" w:rsidRDefault="00A43022" w:rsidP="00A43022">
      <w:pPr>
        <w:autoSpaceDE w:val="0"/>
        <w:autoSpaceDN w:val="0"/>
        <w:adjustRightInd w:val="0"/>
        <w:snapToGrid w:val="0"/>
        <w:spacing w:line="500" w:lineRule="exact"/>
        <w:ind w:leftChars="235" w:left="565" w:hanging="1"/>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信用卡業務機構確認客戶身分措施，應包括對客戶身分之持續審查，並依下列規定辦理：</w:t>
      </w:r>
    </w:p>
    <w:p w:rsidR="00A43022" w:rsidRPr="005B07FC" w:rsidRDefault="00A43022" w:rsidP="00A43022">
      <w:pPr>
        <w:autoSpaceDE w:val="0"/>
        <w:autoSpaceDN w:val="0"/>
        <w:adjustRightInd w:val="0"/>
        <w:snapToGrid w:val="0"/>
        <w:spacing w:line="500" w:lineRule="exact"/>
        <w:ind w:leftChars="236" w:left="1132" w:hangingChars="202" w:hanging="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一、應對客戶業務關係中交易過程進行詳細審視，以確保所進行之交易與客戶及其業務、風險相符，必要時並應瞭解其資金來源。</w:t>
      </w:r>
    </w:p>
    <w:p w:rsidR="00A43022" w:rsidRPr="005B07FC" w:rsidRDefault="00A43022" w:rsidP="00A43022">
      <w:pPr>
        <w:autoSpaceDE w:val="0"/>
        <w:autoSpaceDN w:val="0"/>
        <w:adjustRightInd w:val="0"/>
        <w:snapToGrid w:val="0"/>
        <w:spacing w:line="500" w:lineRule="exact"/>
        <w:ind w:leftChars="236" w:left="1132" w:hangingChars="202" w:hanging="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二、應定期檢視其辨識客戶</w:t>
      </w:r>
      <w:r w:rsidR="006C50D9" w:rsidRPr="005B07FC">
        <w:rPr>
          <w:rFonts w:ascii="標楷體" w:eastAsia="標楷體" w:hAnsi="標楷體" w:cs="Arial" w:hint="eastAsia"/>
          <w:color w:val="000000" w:themeColor="text1"/>
          <w:sz w:val="28"/>
          <w:szCs w:val="28"/>
        </w:rPr>
        <w:t>及實質受益人</w:t>
      </w:r>
      <w:r w:rsidRPr="005B07FC">
        <w:rPr>
          <w:rFonts w:ascii="標楷體" w:eastAsia="標楷體" w:hAnsi="標楷體" w:cs="Arial" w:hint="eastAsia"/>
          <w:color w:val="000000" w:themeColor="text1"/>
          <w:sz w:val="28"/>
          <w:szCs w:val="28"/>
        </w:rPr>
        <w:t>身分所取得之資訊是否足夠，並確保該等資訊之更新，特別是高風險客戶，應至少每年檢視一次，除前述客戶外，應依風險基礎方法決定檢視頻率。</w:t>
      </w:r>
    </w:p>
    <w:p w:rsidR="00A26113" w:rsidRPr="005B07FC" w:rsidRDefault="00A43022" w:rsidP="00A43022">
      <w:pPr>
        <w:autoSpaceDE w:val="0"/>
        <w:autoSpaceDN w:val="0"/>
        <w:adjustRightInd w:val="0"/>
        <w:snapToGrid w:val="0"/>
        <w:spacing w:line="500" w:lineRule="exact"/>
        <w:ind w:leftChars="236" w:left="1132" w:hangingChars="202" w:hanging="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lastRenderedPageBreak/>
        <w:t>三、對客戶身分辨識與驗證程序，得以過去執行與保存資料為依據，無須於客戶每次從事交易時，一再辨識及驗證客戶之身分。但對客戶資訊之</w:t>
      </w:r>
      <w:proofErr w:type="gramStart"/>
      <w:r w:rsidRPr="005B07FC">
        <w:rPr>
          <w:rFonts w:ascii="標楷體" w:eastAsia="標楷體" w:hAnsi="標楷體" w:cs="Arial" w:hint="eastAsia"/>
          <w:color w:val="000000" w:themeColor="text1"/>
          <w:sz w:val="28"/>
          <w:szCs w:val="28"/>
        </w:rPr>
        <w:t>真實性或妥適</w:t>
      </w:r>
      <w:proofErr w:type="gramEnd"/>
      <w:r w:rsidRPr="005B07FC">
        <w:rPr>
          <w:rFonts w:ascii="標楷體" w:eastAsia="標楷體" w:hAnsi="標楷體" w:cs="Arial" w:hint="eastAsia"/>
          <w:color w:val="000000" w:themeColor="text1"/>
          <w:sz w:val="28"/>
          <w:szCs w:val="28"/>
        </w:rPr>
        <w:t>性有所懷疑、發現客戶涉及疑似洗錢</w:t>
      </w:r>
      <w:proofErr w:type="gramStart"/>
      <w:r w:rsidRPr="005B07FC">
        <w:rPr>
          <w:rFonts w:ascii="標楷體" w:eastAsia="標楷體" w:hAnsi="標楷體" w:cs="Arial" w:hint="eastAsia"/>
          <w:color w:val="000000" w:themeColor="text1"/>
          <w:sz w:val="28"/>
          <w:szCs w:val="28"/>
        </w:rPr>
        <w:t>或資恐交易</w:t>
      </w:r>
      <w:proofErr w:type="gramEnd"/>
      <w:r w:rsidRPr="005B07FC">
        <w:rPr>
          <w:rFonts w:ascii="標楷體" w:eastAsia="標楷體" w:hAnsi="標楷體" w:cs="Arial" w:hint="eastAsia"/>
          <w:color w:val="000000" w:themeColor="text1"/>
          <w:sz w:val="28"/>
          <w:szCs w:val="28"/>
        </w:rPr>
        <w:t>，或客戶之交易或信用卡帳戶出現與該客戶交易特性不符之重大變動時，應依第</w:t>
      </w:r>
      <w:r w:rsidR="006C50D9" w:rsidRPr="005B07FC">
        <w:rPr>
          <w:rFonts w:ascii="標楷體" w:eastAsia="標楷體" w:hAnsi="標楷體" w:cs="Arial" w:hint="eastAsia"/>
          <w:color w:val="000000" w:themeColor="text1"/>
          <w:sz w:val="28"/>
          <w:szCs w:val="28"/>
        </w:rPr>
        <w:t>四</w:t>
      </w:r>
      <w:r w:rsidRPr="005B07FC">
        <w:rPr>
          <w:rFonts w:ascii="標楷體" w:eastAsia="標楷體" w:hAnsi="標楷體" w:cs="Arial" w:hint="eastAsia"/>
          <w:color w:val="000000" w:themeColor="text1"/>
          <w:sz w:val="28"/>
          <w:szCs w:val="28"/>
        </w:rPr>
        <w:t>條規定對客戶身分再次確認。</w:t>
      </w:r>
    </w:p>
    <w:p w:rsidR="00886B78" w:rsidRPr="005B07FC" w:rsidRDefault="00886B78" w:rsidP="0094531D">
      <w:pPr>
        <w:pStyle w:val="a3"/>
        <w:snapToGrid w:val="0"/>
        <w:spacing w:line="500" w:lineRule="exact"/>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第</w:t>
      </w:r>
      <w:r w:rsidR="00B16ED6" w:rsidRPr="005B07FC">
        <w:rPr>
          <w:rFonts w:ascii="標楷體" w:eastAsia="標楷體" w:hAnsi="標楷體" w:cs="Times New Roman" w:hint="eastAsia"/>
          <w:color w:val="000000" w:themeColor="text1"/>
          <w:sz w:val="28"/>
          <w:szCs w:val="28"/>
        </w:rPr>
        <w:t>六</w:t>
      </w:r>
      <w:r w:rsidRPr="005B07FC">
        <w:rPr>
          <w:rFonts w:ascii="標楷體" w:eastAsia="標楷體" w:hAnsi="標楷體" w:cs="Times New Roman" w:hint="eastAsia"/>
          <w:color w:val="000000" w:themeColor="text1"/>
          <w:sz w:val="28"/>
          <w:szCs w:val="28"/>
        </w:rPr>
        <w:t>條</w:t>
      </w:r>
    </w:p>
    <w:p w:rsidR="004E56E1" w:rsidRPr="005B07FC" w:rsidRDefault="004E56E1" w:rsidP="004E56E1">
      <w:pPr>
        <w:autoSpaceDE w:val="0"/>
        <w:autoSpaceDN w:val="0"/>
        <w:adjustRightInd w:val="0"/>
        <w:snapToGrid w:val="0"/>
        <w:spacing w:line="500" w:lineRule="exact"/>
        <w:ind w:leftChars="236" w:left="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第</w:t>
      </w:r>
      <w:r w:rsidR="00B16ED6" w:rsidRPr="005B07FC">
        <w:rPr>
          <w:rFonts w:ascii="標楷體" w:eastAsia="標楷體" w:hAnsi="標楷體" w:cs="Arial" w:hint="eastAsia"/>
          <w:color w:val="000000" w:themeColor="text1"/>
          <w:sz w:val="28"/>
          <w:szCs w:val="28"/>
        </w:rPr>
        <w:t>四</w:t>
      </w:r>
      <w:r w:rsidRPr="005B07FC">
        <w:rPr>
          <w:rFonts w:ascii="標楷體" w:eastAsia="標楷體" w:hAnsi="標楷體" w:cs="Arial" w:hint="eastAsia"/>
          <w:color w:val="000000" w:themeColor="text1"/>
          <w:sz w:val="28"/>
          <w:szCs w:val="28"/>
        </w:rPr>
        <w:t>條第三款及前條規定之確認客戶身分措施及持續審查機制，應以風險基礎方法決定其執行強度，包括：</w:t>
      </w:r>
    </w:p>
    <w:p w:rsidR="004E56E1" w:rsidRPr="005B07FC" w:rsidRDefault="004E56E1" w:rsidP="004E56E1">
      <w:pPr>
        <w:autoSpaceDE w:val="0"/>
        <w:autoSpaceDN w:val="0"/>
        <w:adjustRightInd w:val="0"/>
        <w:snapToGrid w:val="0"/>
        <w:spacing w:line="500" w:lineRule="exact"/>
        <w:ind w:leftChars="236" w:left="1132" w:hangingChars="202" w:hanging="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一、</w:t>
      </w:r>
      <w:r w:rsidRPr="005B07FC">
        <w:rPr>
          <w:rFonts w:ascii="標楷體" w:eastAsia="標楷體" w:hAnsi="標楷體" w:cs="Arial" w:hint="eastAsia"/>
          <w:color w:val="000000" w:themeColor="text1"/>
          <w:sz w:val="28"/>
          <w:szCs w:val="28"/>
        </w:rPr>
        <w:tab/>
        <w:t>對於高風險情形，應加強確認客戶身分或持續審查措施，其中至少應額外採取下列強化措施：</w:t>
      </w:r>
    </w:p>
    <w:p w:rsidR="004E56E1" w:rsidRPr="005B07FC" w:rsidRDefault="004E56E1" w:rsidP="004E56E1">
      <w:pPr>
        <w:autoSpaceDE w:val="0"/>
        <w:autoSpaceDN w:val="0"/>
        <w:adjustRightInd w:val="0"/>
        <w:snapToGrid w:val="0"/>
        <w:spacing w:line="500" w:lineRule="exact"/>
        <w:ind w:leftChars="236" w:left="1454" w:hangingChars="317" w:hanging="88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（一）</w:t>
      </w:r>
      <w:r w:rsidRPr="005B07FC">
        <w:rPr>
          <w:rFonts w:ascii="標楷體" w:eastAsia="標楷體" w:hAnsi="標楷體" w:cs="Arial" w:hint="eastAsia"/>
          <w:color w:val="000000" w:themeColor="text1"/>
          <w:sz w:val="28"/>
          <w:szCs w:val="28"/>
        </w:rPr>
        <w:tab/>
        <w:t>在建立或新增業務往來關係前，信用卡業務機構應取得依內部風險考量，所訂核准層級之高階管理人員同意。</w:t>
      </w:r>
    </w:p>
    <w:p w:rsidR="004E56E1" w:rsidRPr="005B07FC" w:rsidRDefault="004E56E1" w:rsidP="004E56E1">
      <w:pPr>
        <w:autoSpaceDE w:val="0"/>
        <w:autoSpaceDN w:val="0"/>
        <w:adjustRightInd w:val="0"/>
        <w:snapToGrid w:val="0"/>
        <w:spacing w:line="500" w:lineRule="exact"/>
        <w:ind w:leftChars="236" w:left="1454" w:hangingChars="317" w:hanging="88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（二）</w:t>
      </w:r>
      <w:r w:rsidRPr="005B07FC">
        <w:rPr>
          <w:rFonts w:ascii="標楷體" w:eastAsia="標楷體" w:hAnsi="標楷體" w:cs="Arial" w:hint="eastAsia"/>
          <w:color w:val="000000" w:themeColor="text1"/>
          <w:sz w:val="28"/>
          <w:szCs w:val="28"/>
        </w:rPr>
        <w:tab/>
        <w:t>應採取合理措施以瞭解客戶</w:t>
      </w:r>
      <w:r w:rsidR="00B16ED6" w:rsidRPr="005B07FC">
        <w:rPr>
          <w:rFonts w:ascii="標楷體" w:eastAsia="標楷體" w:hAnsi="標楷體" w:cs="Arial" w:hint="eastAsia"/>
          <w:color w:val="000000" w:themeColor="text1"/>
          <w:sz w:val="28"/>
          <w:szCs w:val="28"/>
        </w:rPr>
        <w:t>財富及資金</w:t>
      </w:r>
      <w:r w:rsidRPr="005B07FC">
        <w:rPr>
          <w:rFonts w:ascii="標楷體" w:eastAsia="標楷體" w:hAnsi="標楷體" w:cs="Arial" w:hint="eastAsia"/>
          <w:color w:val="000000" w:themeColor="text1"/>
          <w:sz w:val="28"/>
          <w:szCs w:val="28"/>
        </w:rPr>
        <w:t>來源。</w:t>
      </w:r>
    </w:p>
    <w:p w:rsidR="004E56E1" w:rsidRPr="005B07FC" w:rsidRDefault="004E56E1" w:rsidP="004E56E1">
      <w:pPr>
        <w:autoSpaceDE w:val="0"/>
        <w:autoSpaceDN w:val="0"/>
        <w:adjustRightInd w:val="0"/>
        <w:snapToGrid w:val="0"/>
        <w:spacing w:line="500" w:lineRule="exact"/>
        <w:ind w:leftChars="236" w:left="1454" w:hangingChars="317" w:hanging="88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（三）</w:t>
      </w:r>
      <w:r w:rsidRPr="005B07FC">
        <w:rPr>
          <w:rFonts w:ascii="標楷體" w:eastAsia="標楷體" w:hAnsi="標楷體" w:cs="Arial" w:hint="eastAsia"/>
          <w:color w:val="000000" w:themeColor="text1"/>
          <w:sz w:val="28"/>
          <w:szCs w:val="28"/>
        </w:rPr>
        <w:tab/>
        <w:t>對於業務往來關係應採取強化之持續監督。</w:t>
      </w:r>
    </w:p>
    <w:p w:rsidR="004E56E1" w:rsidRPr="005B07FC" w:rsidRDefault="004E56E1" w:rsidP="004E56E1">
      <w:pPr>
        <w:autoSpaceDE w:val="0"/>
        <w:autoSpaceDN w:val="0"/>
        <w:adjustRightInd w:val="0"/>
        <w:snapToGrid w:val="0"/>
        <w:spacing w:line="500" w:lineRule="exact"/>
        <w:ind w:leftChars="236" w:left="1132" w:hangingChars="202" w:hanging="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二、</w:t>
      </w:r>
      <w:r w:rsidRPr="005B07FC">
        <w:rPr>
          <w:rFonts w:ascii="標楷體" w:eastAsia="標楷體" w:hAnsi="標楷體" w:cs="Arial" w:hint="eastAsia"/>
          <w:color w:val="000000" w:themeColor="text1"/>
          <w:sz w:val="28"/>
          <w:szCs w:val="28"/>
        </w:rPr>
        <w:tab/>
        <w:t>對於來自洗錢或</w:t>
      </w:r>
      <w:proofErr w:type="gramStart"/>
      <w:r w:rsidRPr="005B07FC">
        <w:rPr>
          <w:rFonts w:ascii="標楷體" w:eastAsia="標楷體" w:hAnsi="標楷體" w:cs="Arial" w:hint="eastAsia"/>
          <w:color w:val="000000" w:themeColor="text1"/>
          <w:sz w:val="28"/>
          <w:szCs w:val="28"/>
        </w:rPr>
        <w:t>資恐高</w:t>
      </w:r>
      <w:proofErr w:type="gramEnd"/>
      <w:r w:rsidRPr="005B07FC">
        <w:rPr>
          <w:rFonts w:ascii="標楷體" w:eastAsia="標楷體" w:hAnsi="標楷體" w:cs="Arial" w:hint="eastAsia"/>
          <w:color w:val="000000" w:themeColor="text1"/>
          <w:sz w:val="28"/>
          <w:szCs w:val="28"/>
        </w:rPr>
        <w:t>風險國家或地區之客戶，應</w:t>
      </w:r>
      <w:proofErr w:type="gramStart"/>
      <w:r w:rsidRPr="005B07FC">
        <w:rPr>
          <w:rFonts w:ascii="標楷體" w:eastAsia="標楷體" w:hAnsi="標楷體" w:cs="Arial" w:hint="eastAsia"/>
          <w:color w:val="000000" w:themeColor="text1"/>
          <w:sz w:val="28"/>
          <w:szCs w:val="28"/>
        </w:rPr>
        <w:t>採</w:t>
      </w:r>
      <w:proofErr w:type="gramEnd"/>
      <w:r w:rsidRPr="005B07FC">
        <w:rPr>
          <w:rFonts w:ascii="標楷體" w:eastAsia="標楷體" w:hAnsi="標楷體" w:cs="Arial" w:hint="eastAsia"/>
          <w:color w:val="000000" w:themeColor="text1"/>
          <w:sz w:val="28"/>
          <w:szCs w:val="28"/>
        </w:rPr>
        <w:t>行與其風險相當之強化措施。</w:t>
      </w:r>
    </w:p>
    <w:p w:rsidR="004E56E1" w:rsidRPr="005B07FC" w:rsidRDefault="004E56E1" w:rsidP="004E56E1">
      <w:pPr>
        <w:autoSpaceDE w:val="0"/>
        <w:autoSpaceDN w:val="0"/>
        <w:adjustRightInd w:val="0"/>
        <w:snapToGrid w:val="0"/>
        <w:spacing w:line="500" w:lineRule="exact"/>
        <w:ind w:leftChars="236" w:left="1132" w:hangingChars="202" w:hanging="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三、</w:t>
      </w:r>
      <w:r w:rsidRPr="005B07FC">
        <w:rPr>
          <w:rFonts w:ascii="標楷體" w:eastAsia="標楷體" w:hAnsi="標楷體" w:cs="Arial" w:hint="eastAsia"/>
          <w:color w:val="000000" w:themeColor="text1"/>
          <w:sz w:val="28"/>
          <w:szCs w:val="28"/>
        </w:rPr>
        <w:tab/>
        <w:t>對於較低風險情形，得採取簡化措施，該簡化措施應與其較低風險因素相當。但有下列情形者，不得採取簡化確認客戶身分措施：</w:t>
      </w:r>
    </w:p>
    <w:p w:rsidR="004E56E1" w:rsidRPr="005B07FC" w:rsidRDefault="004E56E1" w:rsidP="004E56E1">
      <w:pPr>
        <w:autoSpaceDE w:val="0"/>
        <w:autoSpaceDN w:val="0"/>
        <w:adjustRightInd w:val="0"/>
        <w:snapToGrid w:val="0"/>
        <w:spacing w:line="500" w:lineRule="exact"/>
        <w:ind w:leftChars="236" w:left="1454" w:hangingChars="317" w:hanging="88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（一）</w:t>
      </w:r>
      <w:r w:rsidRPr="005B07FC">
        <w:rPr>
          <w:rFonts w:ascii="標楷體" w:eastAsia="標楷體" w:hAnsi="標楷體" w:cs="Arial" w:hint="eastAsia"/>
          <w:color w:val="000000" w:themeColor="text1"/>
          <w:sz w:val="28"/>
          <w:szCs w:val="28"/>
        </w:rPr>
        <w:tab/>
        <w:t>客戶來自未採取有效防制洗錢或</w:t>
      </w:r>
      <w:proofErr w:type="gramStart"/>
      <w:r w:rsidRPr="005B07FC">
        <w:rPr>
          <w:rFonts w:ascii="標楷體" w:eastAsia="標楷體" w:hAnsi="標楷體" w:cs="Arial" w:hint="eastAsia"/>
          <w:color w:val="000000" w:themeColor="text1"/>
          <w:sz w:val="28"/>
          <w:szCs w:val="28"/>
        </w:rPr>
        <w:t>打擊資恐之</w:t>
      </w:r>
      <w:proofErr w:type="gramEnd"/>
      <w:r w:rsidRPr="005B07FC">
        <w:rPr>
          <w:rFonts w:ascii="標楷體" w:eastAsia="標楷體" w:hAnsi="標楷體" w:cs="Arial" w:hint="eastAsia"/>
          <w:color w:val="000000" w:themeColor="text1"/>
          <w:sz w:val="28"/>
          <w:szCs w:val="28"/>
        </w:rPr>
        <w:t>高風險國家或地區，包括但不限於金管會函轉國際防制洗錢組織所公告防制洗錢與</w:t>
      </w:r>
      <w:proofErr w:type="gramStart"/>
      <w:r w:rsidRPr="005B07FC">
        <w:rPr>
          <w:rFonts w:ascii="標楷體" w:eastAsia="標楷體" w:hAnsi="標楷體" w:cs="Arial" w:hint="eastAsia"/>
          <w:color w:val="000000" w:themeColor="text1"/>
          <w:sz w:val="28"/>
          <w:szCs w:val="28"/>
        </w:rPr>
        <w:t>打擊資恐有</w:t>
      </w:r>
      <w:proofErr w:type="gramEnd"/>
      <w:r w:rsidRPr="005B07FC">
        <w:rPr>
          <w:rFonts w:ascii="標楷體" w:eastAsia="標楷體" w:hAnsi="標楷體" w:cs="Arial" w:hint="eastAsia"/>
          <w:color w:val="000000" w:themeColor="text1"/>
          <w:sz w:val="28"/>
          <w:szCs w:val="28"/>
        </w:rPr>
        <w:t>嚴重缺失之國家或地區，及其他未遵循或未充分遵循國際防制洗錢組織建議之國家或地區。</w:t>
      </w:r>
    </w:p>
    <w:p w:rsidR="004E56E1" w:rsidRPr="005B07FC" w:rsidRDefault="004E56E1" w:rsidP="004E56E1">
      <w:pPr>
        <w:autoSpaceDE w:val="0"/>
        <w:autoSpaceDN w:val="0"/>
        <w:adjustRightInd w:val="0"/>
        <w:snapToGrid w:val="0"/>
        <w:spacing w:line="500" w:lineRule="exact"/>
        <w:ind w:leftChars="236" w:left="1454" w:hangingChars="317" w:hanging="88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（二）</w:t>
      </w:r>
      <w:r w:rsidRPr="005B07FC">
        <w:rPr>
          <w:rFonts w:ascii="標楷體" w:eastAsia="標楷體" w:hAnsi="標楷體" w:cs="Arial" w:hint="eastAsia"/>
          <w:color w:val="000000" w:themeColor="text1"/>
          <w:sz w:val="28"/>
          <w:szCs w:val="28"/>
        </w:rPr>
        <w:tab/>
        <w:t>足資懷疑該客戶或交易涉及洗錢或</w:t>
      </w:r>
      <w:proofErr w:type="gramStart"/>
      <w:r w:rsidRPr="005B07FC">
        <w:rPr>
          <w:rFonts w:ascii="標楷體" w:eastAsia="標楷體" w:hAnsi="標楷體" w:cs="Arial" w:hint="eastAsia"/>
          <w:color w:val="000000" w:themeColor="text1"/>
          <w:sz w:val="28"/>
          <w:szCs w:val="28"/>
        </w:rPr>
        <w:t>資恐。</w:t>
      </w:r>
      <w:proofErr w:type="gramEnd"/>
    </w:p>
    <w:p w:rsidR="004E56E1" w:rsidRPr="005B07FC" w:rsidRDefault="004E56E1" w:rsidP="004E56E1">
      <w:pPr>
        <w:autoSpaceDE w:val="0"/>
        <w:autoSpaceDN w:val="0"/>
        <w:adjustRightInd w:val="0"/>
        <w:snapToGrid w:val="0"/>
        <w:spacing w:line="500" w:lineRule="exact"/>
        <w:ind w:leftChars="236" w:left="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信用卡業務機構得</w:t>
      </w:r>
      <w:proofErr w:type="gramStart"/>
      <w:r w:rsidRPr="005B07FC">
        <w:rPr>
          <w:rFonts w:ascii="標楷體" w:eastAsia="標楷體" w:hAnsi="標楷體" w:cs="Arial" w:hint="eastAsia"/>
          <w:color w:val="000000" w:themeColor="text1"/>
          <w:sz w:val="28"/>
          <w:szCs w:val="28"/>
        </w:rPr>
        <w:t>採</w:t>
      </w:r>
      <w:proofErr w:type="gramEnd"/>
      <w:r w:rsidRPr="005B07FC">
        <w:rPr>
          <w:rFonts w:ascii="標楷體" w:eastAsia="標楷體" w:hAnsi="標楷體" w:cs="Arial" w:hint="eastAsia"/>
          <w:color w:val="000000" w:themeColor="text1"/>
          <w:sz w:val="28"/>
          <w:szCs w:val="28"/>
        </w:rPr>
        <w:t>行之簡化確認客戶身分措施如下：</w:t>
      </w:r>
    </w:p>
    <w:p w:rsidR="004E56E1" w:rsidRPr="005B07FC" w:rsidRDefault="004E56E1" w:rsidP="004E56E1">
      <w:pPr>
        <w:autoSpaceDE w:val="0"/>
        <w:autoSpaceDN w:val="0"/>
        <w:adjustRightInd w:val="0"/>
        <w:snapToGrid w:val="0"/>
        <w:spacing w:line="500" w:lineRule="exact"/>
        <w:ind w:leftChars="236" w:left="1132" w:hangingChars="202" w:hanging="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一、</w:t>
      </w:r>
      <w:r w:rsidRPr="005B07FC">
        <w:rPr>
          <w:rFonts w:ascii="標楷體" w:eastAsia="標楷體" w:hAnsi="標楷體" w:cs="Arial" w:hint="eastAsia"/>
          <w:color w:val="000000" w:themeColor="text1"/>
          <w:sz w:val="28"/>
          <w:szCs w:val="28"/>
        </w:rPr>
        <w:tab/>
        <w:t>降低客戶身分資訊更新之頻率。</w:t>
      </w:r>
    </w:p>
    <w:p w:rsidR="004E56E1" w:rsidRPr="005B07FC" w:rsidRDefault="004E56E1" w:rsidP="004E56E1">
      <w:pPr>
        <w:autoSpaceDE w:val="0"/>
        <w:autoSpaceDN w:val="0"/>
        <w:adjustRightInd w:val="0"/>
        <w:snapToGrid w:val="0"/>
        <w:spacing w:line="500" w:lineRule="exact"/>
        <w:ind w:leftChars="236" w:left="1132" w:hangingChars="202" w:hanging="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二、</w:t>
      </w:r>
      <w:r w:rsidRPr="005B07FC">
        <w:rPr>
          <w:rFonts w:ascii="標楷體" w:eastAsia="標楷體" w:hAnsi="標楷體" w:cs="Arial" w:hint="eastAsia"/>
          <w:color w:val="000000" w:themeColor="text1"/>
          <w:sz w:val="28"/>
          <w:szCs w:val="28"/>
        </w:rPr>
        <w:tab/>
        <w:t>降低持續性監控之等級。</w:t>
      </w:r>
    </w:p>
    <w:p w:rsidR="004E56E1" w:rsidRPr="005B07FC" w:rsidRDefault="004E56E1" w:rsidP="004E56E1">
      <w:pPr>
        <w:autoSpaceDE w:val="0"/>
        <w:autoSpaceDN w:val="0"/>
        <w:adjustRightInd w:val="0"/>
        <w:snapToGrid w:val="0"/>
        <w:spacing w:line="500" w:lineRule="exact"/>
        <w:ind w:leftChars="236" w:left="1132" w:hangingChars="202" w:hanging="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三、</w:t>
      </w:r>
      <w:r w:rsidRPr="005B07FC">
        <w:rPr>
          <w:rFonts w:ascii="標楷體" w:eastAsia="標楷體" w:hAnsi="標楷體" w:cs="Arial" w:hint="eastAsia"/>
          <w:color w:val="000000" w:themeColor="text1"/>
          <w:sz w:val="28"/>
          <w:szCs w:val="28"/>
        </w:rPr>
        <w:tab/>
        <w:t>從交易類型或已建立業務往來關係可推斷其目的及性質者，得無須再蒐集特定資訊或執行特別措施以瞭解業務往來關係之目的及其性質。</w:t>
      </w:r>
    </w:p>
    <w:p w:rsidR="00A26113" w:rsidRPr="005B07FC" w:rsidRDefault="004E56E1" w:rsidP="004E56E1">
      <w:pPr>
        <w:autoSpaceDE w:val="0"/>
        <w:autoSpaceDN w:val="0"/>
        <w:adjustRightInd w:val="0"/>
        <w:snapToGrid w:val="0"/>
        <w:spacing w:line="500" w:lineRule="exact"/>
        <w:ind w:leftChars="236" w:left="56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應依重要性及風險程度，對現有客戶進行客戶審查，並於考量前次執行客</w:t>
      </w:r>
      <w:r w:rsidRPr="005B07FC">
        <w:rPr>
          <w:rFonts w:ascii="標楷體" w:eastAsia="標楷體" w:hAnsi="標楷體" w:cs="Arial" w:hint="eastAsia"/>
          <w:color w:val="000000" w:themeColor="text1"/>
          <w:sz w:val="28"/>
          <w:szCs w:val="28"/>
        </w:rPr>
        <w:lastRenderedPageBreak/>
        <w:t>戶審查之時點及所獲得資料之適</w:t>
      </w:r>
      <w:proofErr w:type="gramStart"/>
      <w:r w:rsidRPr="005B07FC">
        <w:rPr>
          <w:rFonts w:ascii="標楷體" w:eastAsia="標楷體" w:hAnsi="標楷體" w:cs="Arial" w:hint="eastAsia"/>
          <w:color w:val="000000" w:themeColor="text1"/>
          <w:sz w:val="28"/>
          <w:szCs w:val="28"/>
        </w:rPr>
        <w:t>足性後</w:t>
      </w:r>
      <w:proofErr w:type="gramEnd"/>
      <w:r w:rsidRPr="005B07FC">
        <w:rPr>
          <w:rFonts w:ascii="標楷體" w:eastAsia="標楷體" w:hAnsi="標楷體" w:cs="Arial" w:hint="eastAsia"/>
          <w:color w:val="000000" w:themeColor="text1"/>
          <w:sz w:val="28"/>
          <w:szCs w:val="28"/>
        </w:rPr>
        <w:t>，在適當時機對已存在之往來關係進行審查。</w:t>
      </w:r>
    </w:p>
    <w:p w:rsidR="00B92A38" w:rsidRPr="005B07FC" w:rsidRDefault="00B92A38" w:rsidP="00DD2BF5">
      <w:pPr>
        <w:pStyle w:val="a3"/>
        <w:snapToGrid w:val="0"/>
        <w:spacing w:line="500" w:lineRule="exact"/>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第</w:t>
      </w:r>
      <w:r w:rsidR="00342E7D" w:rsidRPr="005B07FC">
        <w:rPr>
          <w:rFonts w:ascii="標楷體" w:eastAsia="標楷體" w:hAnsi="標楷體" w:cs="Times New Roman" w:hint="eastAsia"/>
          <w:color w:val="000000" w:themeColor="text1"/>
          <w:sz w:val="28"/>
          <w:szCs w:val="28"/>
        </w:rPr>
        <w:t>七</w:t>
      </w:r>
      <w:r w:rsidRPr="005B07FC">
        <w:rPr>
          <w:rFonts w:ascii="標楷體" w:eastAsia="標楷體" w:hAnsi="標楷體" w:cs="Times New Roman" w:hint="eastAsia"/>
          <w:color w:val="000000" w:themeColor="text1"/>
          <w:sz w:val="28"/>
          <w:szCs w:val="28"/>
        </w:rPr>
        <w:t>條</w:t>
      </w:r>
    </w:p>
    <w:p w:rsidR="007A4B4E" w:rsidRPr="005B07FC" w:rsidRDefault="007A4B4E" w:rsidP="007A4B4E">
      <w:pPr>
        <w:pStyle w:val="a3"/>
        <w:snapToGrid w:val="0"/>
        <w:spacing w:line="500" w:lineRule="exact"/>
        <w:ind w:leftChars="236" w:left="566"/>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信用卡業務機構確認客戶身分作業應自行辦理，如法令或金管會另有規定信用卡業務機構得依賴第三方執行辨識及驗證客戶本人身分</w:t>
      </w:r>
      <w:r w:rsidR="00342E7D" w:rsidRPr="005B07FC">
        <w:rPr>
          <w:rFonts w:ascii="標楷體" w:eastAsia="標楷體" w:hAnsi="標楷體" w:cs="Times New Roman" w:hint="eastAsia"/>
          <w:color w:val="000000" w:themeColor="text1"/>
          <w:sz w:val="28"/>
          <w:szCs w:val="28"/>
        </w:rPr>
        <w:t>、代理人身分或實質受益人身分</w:t>
      </w:r>
      <w:r w:rsidRPr="005B07FC">
        <w:rPr>
          <w:rFonts w:ascii="標楷體" w:eastAsia="標楷體" w:hAnsi="標楷體" w:cs="Times New Roman" w:hint="eastAsia"/>
          <w:color w:val="000000" w:themeColor="text1"/>
          <w:sz w:val="28"/>
          <w:szCs w:val="28"/>
        </w:rPr>
        <w:t>時，該依賴第三方之信用卡業務機構仍應負確認客戶身分之最終責任，並應符合下列規定：</w:t>
      </w:r>
    </w:p>
    <w:p w:rsidR="007A4B4E" w:rsidRPr="005B07FC" w:rsidRDefault="007A4B4E" w:rsidP="007A4B4E">
      <w:pPr>
        <w:pStyle w:val="a3"/>
        <w:snapToGrid w:val="0"/>
        <w:spacing w:line="500" w:lineRule="exact"/>
        <w:ind w:leftChars="236" w:left="1132" w:hangingChars="202" w:hanging="566"/>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一、應能立即取得確認客戶身分所需資訊。</w:t>
      </w:r>
    </w:p>
    <w:p w:rsidR="007A4B4E" w:rsidRPr="005B07FC" w:rsidRDefault="007A4B4E" w:rsidP="007A4B4E">
      <w:pPr>
        <w:pStyle w:val="a3"/>
        <w:snapToGrid w:val="0"/>
        <w:spacing w:line="500" w:lineRule="exact"/>
        <w:ind w:leftChars="236" w:left="1132" w:hangingChars="202" w:hanging="566"/>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二、應採取符合信用卡業務機構本身需求之措施，確保所依賴之第三方將依信用卡業務機構之要求，毫不延遲提供確認客戶身分所需之客戶身分資料或其他相關文件影本。</w:t>
      </w:r>
    </w:p>
    <w:p w:rsidR="007A4B4E" w:rsidRPr="005B07FC" w:rsidRDefault="007A4B4E" w:rsidP="007A4B4E">
      <w:pPr>
        <w:pStyle w:val="a3"/>
        <w:snapToGrid w:val="0"/>
        <w:spacing w:line="500" w:lineRule="exact"/>
        <w:ind w:leftChars="236" w:left="1132" w:hangingChars="202" w:hanging="566"/>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三、確認所依賴之第三方受到規範、監督或監控，並有適當措施遵循確認客戶身分及紀錄保存之相關規範。</w:t>
      </w:r>
    </w:p>
    <w:p w:rsidR="00A26113" w:rsidRPr="005B07FC" w:rsidRDefault="007A4B4E" w:rsidP="007A4B4E">
      <w:pPr>
        <w:pStyle w:val="a3"/>
        <w:snapToGrid w:val="0"/>
        <w:spacing w:line="500" w:lineRule="exact"/>
        <w:ind w:leftChars="236" w:left="1132" w:hangingChars="202" w:hanging="566"/>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四、確認所依賴之第三方之所在地，</w:t>
      </w:r>
      <w:proofErr w:type="gramStart"/>
      <w:r w:rsidRPr="005B07FC">
        <w:rPr>
          <w:rFonts w:ascii="標楷體" w:eastAsia="標楷體" w:hAnsi="標楷體" w:cs="Times New Roman" w:hint="eastAsia"/>
          <w:color w:val="000000" w:themeColor="text1"/>
          <w:sz w:val="28"/>
          <w:szCs w:val="28"/>
        </w:rPr>
        <w:t>其防制</w:t>
      </w:r>
      <w:proofErr w:type="gramEnd"/>
      <w:r w:rsidRPr="005B07FC">
        <w:rPr>
          <w:rFonts w:ascii="標楷體" w:eastAsia="標楷體" w:hAnsi="標楷體" w:cs="Times New Roman" w:hint="eastAsia"/>
          <w:color w:val="000000" w:themeColor="text1"/>
          <w:sz w:val="28"/>
          <w:szCs w:val="28"/>
        </w:rPr>
        <w:t>洗錢及</w:t>
      </w:r>
      <w:proofErr w:type="gramStart"/>
      <w:r w:rsidRPr="005B07FC">
        <w:rPr>
          <w:rFonts w:ascii="標楷體" w:eastAsia="標楷體" w:hAnsi="標楷體" w:cs="Times New Roman" w:hint="eastAsia"/>
          <w:color w:val="000000" w:themeColor="text1"/>
          <w:sz w:val="28"/>
          <w:szCs w:val="28"/>
        </w:rPr>
        <w:t>打擊資恐規範</w:t>
      </w:r>
      <w:proofErr w:type="gramEnd"/>
      <w:r w:rsidRPr="005B07FC">
        <w:rPr>
          <w:rFonts w:ascii="標楷體" w:eastAsia="標楷體" w:hAnsi="標楷體" w:cs="Times New Roman" w:hint="eastAsia"/>
          <w:color w:val="000000" w:themeColor="text1"/>
          <w:sz w:val="28"/>
          <w:szCs w:val="28"/>
        </w:rPr>
        <w:t>與防制洗錢金融行動工作組織所定之標準一致。</w:t>
      </w:r>
    </w:p>
    <w:p w:rsidR="007A4B4E" w:rsidRPr="005B07FC" w:rsidRDefault="007A4B4E" w:rsidP="00DD2BF5">
      <w:pPr>
        <w:pStyle w:val="a3"/>
        <w:snapToGrid w:val="0"/>
        <w:spacing w:line="500" w:lineRule="exact"/>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第</w:t>
      </w:r>
      <w:r w:rsidR="0097210A" w:rsidRPr="005B07FC">
        <w:rPr>
          <w:rFonts w:ascii="標楷體" w:eastAsia="標楷體" w:hAnsi="標楷體" w:cs="Times New Roman" w:hint="eastAsia"/>
          <w:color w:val="000000" w:themeColor="text1"/>
          <w:sz w:val="28"/>
          <w:szCs w:val="28"/>
        </w:rPr>
        <w:t>八</w:t>
      </w:r>
      <w:r w:rsidRPr="005B07FC">
        <w:rPr>
          <w:rFonts w:ascii="標楷體" w:eastAsia="標楷體" w:hAnsi="標楷體" w:cs="Times New Roman" w:hint="eastAsia"/>
          <w:color w:val="000000" w:themeColor="text1"/>
          <w:sz w:val="28"/>
          <w:szCs w:val="28"/>
        </w:rPr>
        <w:t>條</w:t>
      </w:r>
    </w:p>
    <w:p w:rsidR="007A4B4E" w:rsidRPr="005B07FC" w:rsidRDefault="007A4B4E" w:rsidP="007A4B4E">
      <w:pPr>
        <w:pStyle w:val="a3"/>
        <w:snapToGrid w:val="0"/>
        <w:spacing w:line="500" w:lineRule="exact"/>
        <w:ind w:leftChars="215" w:left="516" w:firstLineChars="5" w:firstLine="14"/>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信用卡業務機構對客戶之姓名及名稱檢核機制應依下列規定辦理：</w:t>
      </w:r>
    </w:p>
    <w:p w:rsidR="007A4B4E" w:rsidRPr="005B07FC" w:rsidRDefault="007A4B4E" w:rsidP="007A4B4E">
      <w:pPr>
        <w:pStyle w:val="a3"/>
        <w:snapToGrid w:val="0"/>
        <w:spacing w:line="500" w:lineRule="exact"/>
        <w:ind w:leftChars="221" w:left="1132" w:hangingChars="215" w:hanging="602"/>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一、</w:t>
      </w:r>
      <w:r w:rsidRPr="005B07FC">
        <w:rPr>
          <w:rFonts w:ascii="標楷體" w:eastAsia="標楷體" w:hAnsi="標楷體" w:cs="Times New Roman" w:hint="eastAsia"/>
          <w:color w:val="000000" w:themeColor="text1"/>
          <w:sz w:val="28"/>
          <w:szCs w:val="28"/>
        </w:rPr>
        <w:tab/>
        <w:t>應依據風險基礎方法，建立客戶之姓名及名稱檢核政策及程序，以偵測、比對、篩檢客戶</w:t>
      </w:r>
      <w:r w:rsidR="0097210A" w:rsidRPr="005B07FC">
        <w:rPr>
          <w:rFonts w:ascii="標楷體" w:eastAsia="標楷體" w:hAnsi="標楷體" w:cs="Times New Roman" w:hint="eastAsia"/>
          <w:color w:val="000000" w:themeColor="text1"/>
          <w:sz w:val="28"/>
          <w:szCs w:val="28"/>
        </w:rPr>
        <w:t>、客戶之高階管理人員及實質受益人</w:t>
      </w:r>
      <w:r w:rsidRPr="005B07FC">
        <w:rPr>
          <w:rFonts w:ascii="標楷體" w:eastAsia="標楷體" w:hAnsi="標楷體" w:cs="Times New Roman" w:hint="eastAsia"/>
          <w:color w:val="000000" w:themeColor="text1"/>
          <w:sz w:val="28"/>
          <w:szCs w:val="28"/>
        </w:rPr>
        <w:t>是否為</w:t>
      </w:r>
      <w:proofErr w:type="gramStart"/>
      <w:r w:rsidRPr="005B07FC">
        <w:rPr>
          <w:rFonts w:ascii="標楷體" w:eastAsia="標楷體" w:hAnsi="標楷體" w:cs="Times New Roman" w:hint="eastAsia"/>
          <w:color w:val="000000" w:themeColor="text1"/>
          <w:sz w:val="28"/>
          <w:szCs w:val="28"/>
        </w:rPr>
        <w:t>資恐防</w:t>
      </w:r>
      <w:proofErr w:type="gramEnd"/>
      <w:r w:rsidRPr="005B07FC">
        <w:rPr>
          <w:rFonts w:ascii="標楷體" w:eastAsia="標楷體" w:hAnsi="標楷體" w:cs="Times New Roman" w:hint="eastAsia"/>
          <w:color w:val="000000" w:themeColor="text1"/>
          <w:sz w:val="28"/>
          <w:szCs w:val="28"/>
        </w:rPr>
        <w:t>制法指定制裁之個人、法人或團體，以及外國政府或國際組織認定或追查之恐怖分子或團體。如是，應依第</w:t>
      </w:r>
      <w:r w:rsidR="0097210A" w:rsidRPr="005B07FC">
        <w:rPr>
          <w:rFonts w:ascii="標楷體" w:eastAsia="標楷體" w:hAnsi="標楷體" w:cs="Times New Roman" w:hint="eastAsia"/>
          <w:color w:val="000000" w:themeColor="text1"/>
          <w:sz w:val="28"/>
          <w:szCs w:val="28"/>
        </w:rPr>
        <w:t>四</w:t>
      </w:r>
      <w:r w:rsidRPr="005B07FC">
        <w:rPr>
          <w:rFonts w:ascii="標楷體" w:eastAsia="標楷體" w:hAnsi="標楷體" w:cs="Times New Roman" w:hint="eastAsia"/>
          <w:color w:val="000000" w:themeColor="text1"/>
          <w:sz w:val="28"/>
          <w:szCs w:val="28"/>
        </w:rPr>
        <w:t>條第十</w:t>
      </w:r>
      <w:r w:rsidR="0097210A" w:rsidRPr="005B07FC">
        <w:rPr>
          <w:rFonts w:ascii="標楷體" w:eastAsia="標楷體" w:hAnsi="標楷體" w:cs="Times New Roman" w:hint="eastAsia"/>
          <w:color w:val="000000" w:themeColor="text1"/>
          <w:sz w:val="28"/>
          <w:szCs w:val="28"/>
        </w:rPr>
        <w:t>四</w:t>
      </w:r>
      <w:r w:rsidRPr="005B07FC">
        <w:rPr>
          <w:rFonts w:ascii="標楷體" w:eastAsia="標楷體" w:hAnsi="標楷體" w:cs="Times New Roman" w:hint="eastAsia"/>
          <w:color w:val="000000" w:themeColor="text1"/>
          <w:sz w:val="28"/>
          <w:szCs w:val="28"/>
        </w:rPr>
        <w:t>款規定辦理。</w:t>
      </w:r>
    </w:p>
    <w:p w:rsidR="007A4B4E" w:rsidRPr="005B07FC" w:rsidRDefault="007A4B4E" w:rsidP="007A4B4E">
      <w:pPr>
        <w:pStyle w:val="a3"/>
        <w:snapToGrid w:val="0"/>
        <w:spacing w:line="500" w:lineRule="exact"/>
        <w:ind w:leftChars="221" w:left="1132" w:hangingChars="215" w:hanging="602"/>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二、</w:t>
      </w:r>
      <w:r w:rsidRPr="005B07FC">
        <w:rPr>
          <w:rFonts w:ascii="標楷體" w:eastAsia="標楷體" w:hAnsi="標楷體" w:cs="Times New Roman" w:hint="eastAsia"/>
          <w:color w:val="000000" w:themeColor="text1"/>
          <w:sz w:val="28"/>
          <w:szCs w:val="28"/>
        </w:rPr>
        <w:tab/>
        <w:t>客戶之姓名及名稱檢核政策及程序，至少應包括</w:t>
      </w:r>
      <w:proofErr w:type="gramStart"/>
      <w:r w:rsidRPr="005B07FC">
        <w:rPr>
          <w:rFonts w:ascii="標楷體" w:eastAsia="標楷體" w:hAnsi="標楷體" w:cs="Times New Roman" w:hint="eastAsia"/>
          <w:color w:val="000000" w:themeColor="text1"/>
          <w:sz w:val="28"/>
          <w:szCs w:val="28"/>
        </w:rPr>
        <w:t>比對與篩檢</w:t>
      </w:r>
      <w:proofErr w:type="gramEnd"/>
      <w:r w:rsidRPr="005B07FC">
        <w:rPr>
          <w:rFonts w:ascii="標楷體" w:eastAsia="標楷體" w:hAnsi="標楷體" w:cs="Times New Roman" w:hint="eastAsia"/>
          <w:color w:val="000000" w:themeColor="text1"/>
          <w:sz w:val="28"/>
          <w:szCs w:val="28"/>
        </w:rPr>
        <w:t>邏輯、檢核作業之執行程序，以及檢視標準，並將其書面化。</w:t>
      </w:r>
    </w:p>
    <w:p w:rsidR="007A4B4E" w:rsidRPr="005B07FC" w:rsidRDefault="007A4B4E" w:rsidP="007A4B4E">
      <w:pPr>
        <w:pStyle w:val="a3"/>
        <w:snapToGrid w:val="0"/>
        <w:spacing w:line="500" w:lineRule="exact"/>
        <w:ind w:leftChars="221" w:left="1132" w:hangingChars="215" w:hanging="602"/>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三、</w:t>
      </w:r>
      <w:r w:rsidRPr="005B07FC">
        <w:rPr>
          <w:rFonts w:ascii="標楷體" w:eastAsia="標楷體" w:hAnsi="標楷體" w:cs="Times New Roman" w:hint="eastAsia"/>
          <w:color w:val="000000" w:themeColor="text1"/>
          <w:sz w:val="28"/>
          <w:szCs w:val="28"/>
        </w:rPr>
        <w:tab/>
        <w:t>執行姓名及名稱檢核情形應予紀錄，並依第</w:t>
      </w:r>
      <w:r w:rsidRPr="008535D3">
        <w:rPr>
          <w:rFonts w:ascii="標楷體" w:eastAsia="標楷體" w:hAnsi="標楷體" w:cs="Times New Roman" w:hint="eastAsia"/>
          <w:b/>
          <w:color w:val="000000" w:themeColor="text1"/>
          <w:sz w:val="28"/>
          <w:szCs w:val="28"/>
          <w:u w:val="single"/>
        </w:rPr>
        <w:t>十</w:t>
      </w:r>
      <w:r w:rsidR="008535D3" w:rsidRPr="008535D3">
        <w:rPr>
          <w:rFonts w:ascii="標楷體" w:eastAsia="標楷體" w:hAnsi="標楷體" w:cs="Times New Roman" w:hint="eastAsia"/>
          <w:b/>
          <w:color w:val="000000" w:themeColor="text1"/>
          <w:sz w:val="28"/>
          <w:szCs w:val="28"/>
          <w:u w:val="single"/>
        </w:rPr>
        <w:t>三</w:t>
      </w:r>
      <w:r w:rsidRPr="005B07FC">
        <w:rPr>
          <w:rFonts w:ascii="標楷體" w:eastAsia="標楷體" w:hAnsi="標楷體" w:cs="Times New Roman" w:hint="eastAsia"/>
          <w:color w:val="000000" w:themeColor="text1"/>
          <w:sz w:val="28"/>
          <w:szCs w:val="28"/>
        </w:rPr>
        <w:t>條規定之期限進行保存。</w:t>
      </w:r>
    </w:p>
    <w:p w:rsidR="00B92A38" w:rsidRPr="005B07FC" w:rsidRDefault="00B92A38" w:rsidP="00DD2BF5">
      <w:pPr>
        <w:pStyle w:val="a3"/>
        <w:snapToGrid w:val="0"/>
        <w:spacing w:line="500" w:lineRule="exact"/>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第</w:t>
      </w:r>
      <w:r w:rsidR="00616A35" w:rsidRPr="005B07FC">
        <w:rPr>
          <w:rFonts w:ascii="標楷體" w:eastAsia="標楷體" w:hAnsi="標楷體" w:cs="Times New Roman" w:hint="eastAsia"/>
          <w:color w:val="000000" w:themeColor="text1"/>
          <w:sz w:val="28"/>
          <w:szCs w:val="28"/>
        </w:rPr>
        <w:t>九</w:t>
      </w:r>
      <w:r w:rsidRPr="005B07FC">
        <w:rPr>
          <w:rFonts w:ascii="標楷體" w:eastAsia="標楷體" w:hAnsi="標楷體" w:cs="Times New Roman" w:hint="eastAsia"/>
          <w:color w:val="000000" w:themeColor="text1"/>
          <w:sz w:val="28"/>
          <w:szCs w:val="28"/>
        </w:rPr>
        <w:t>條</w:t>
      </w:r>
    </w:p>
    <w:p w:rsidR="002D7CD8" w:rsidRPr="005B07FC" w:rsidRDefault="00C668C9" w:rsidP="002D7CD8">
      <w:pPr>
        <w:autoSpaceDE w:val="0"/>
        <w:autoSpaceDN w:val="0"/>
        <w:adjustRightInd w:val="0"/>
        <w:snapToGrid w:val="0"/>
        <w:spacing w:line="500" w:lineRule="exact"/>
        <w:ind w:leftChars="250" w:left="600"/>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信用卡業務機構對信用卡帳戶及交易之持續監控，應依下列規定辦理：</w:t>
      </w:r>
    </w:p>
    <w:p w:rsidR="00616A35" w:rsidRPr="005B07FC" w:rsidRDefault="002D7CD8" w:rsidP="004D4BFA">
      <w:pPr>
        <w:autoSpaceDE w:val="0"/>
        <w:autoSpaceDN w:val="0"/>
        <w:adjustRightInd w:val="0"/>
        <w:snapToGrid w:val="0"/>
        <w:spacing w:line="500" w:lineRule="exact"/>
        <w:ind w:leftChars="250" w:left="1216" w:hangingChars="220" w:hanging="61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一、</w:t>
      </w:r>
      <w:r w:rsidRPr="005B07FC">
        <w:rPr>
          <w:rFonts w:ascii="標楷體" w:eastAsia="標楷體" w:hAnsi="標楷體" w:cs="Arial" w:hint="eastAsia"/>
          <w:color w:val="000000"/>
          <w:sz w:val="28"/>
          <w:szCs w:val="28"/>
        </w:rPr>
        <w:tab/>
      </w:r>
      <w:r w:rsidR="002E273A" w:rsidRPr="005B07FC">
        <w:rPr>
          <w:rFonts w:ascii="標楷體" w:eastAsia="標楷體" w:hAnsi="標楷體" w:cs="Arial" w:hint="eastAsia"/>
          <w:color w:val="000000"/>
          <w:sz w:val="28"/>
          <w:szCs w:val="28"/>
        </w:rPr>
        <w:t>信用卡業務機構應逐步以資訊系統整合客戶之基本資料及交易資料，以進行基於防制洗錢及</w:t>
      </w:r>
      <w:proofErr w:type="gramStart"/>
      <w:r w:rsidR="002E273A" w:rsidRPr="005B07FC">
        <w:rPr>
          <w:rFonts w:ascii="標楷體" w:eastAsia="標楷體" w:hAnsi="標楷體" w:cs="Arial" w:hint="eastAsia"/>
          <w:color w:val="000000"/>
          <w:sz w:val="28"/>
          <w:szCs w:val="28"/>
        </w:rPr>
        <w:t>打擊資恐目的</w:t>
      </w:r>
      <w:proofErr w:type="gramEnd"/>
      <w:r w:rsidR="002E273A" w:rsidRPr="005B07FC">
        <w:rPr>
          <w:rFonts w:ascii="標楷體" w:eastAsia="標楷體" w:hAnsi="標楷體" w:cs="Arial" w:hint="eastAsia"/>
          <w:color w:val="000000"/>
          <w:sz w:val="28"/>
          <w:szCs w:val="28"/>
        </w:rPr>
        <w:t>之查詢，強化其帳戶及交易監控</w:t>
      </w:r>
      <w:r w:rsidR="002E273A" w:rsidRPr="005B07FC">
        <w:rPr>
          <w:rFonts w:ascii="標楷體" w:eastAsia="標楷體" w:hAnsi="標楷體" w:cs="Arial" w:hint="eastAsia"/>
          <w:color w:val="000000"/>
          <w:sz w:val="28"/>
          <w:szCs w:val="28"/>
        </w:rPr>
        <w:lastRenderedPageBreak/>
        <w:t>能力。對於各單位調取及查詢客戶之資料，應建立內部控制程序，並注意資料之保密性。</w:t>
      </w:r>
    </w:p>
    <w:p w:rsidR="002D7CD8" w:rsidRPr="005B07FC" w:rsidRDefault="00616A35" w:rsidP="004D4BFA">
      <w:pPr>
        <w:autoSpaceDE w:val="0"/>
        <w:autoSpaceDN w:val="0"/>
        <w:adjustRightInd w:val="0"/>
        <w:snapToGrid w:val="0"/>
        <w:spacing w:line="500" w:lineRule="exact"/>
        <w:ind w:leftChars="250" w:left="1216" w:hangingChars="220" w:hanging="61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二、</w:t>
      </w:r>
      <w:r w:rsidR="002D7CD8" w:rsidRPr="005B07FC">
        <w:rPr>
          <w:rFonts w:ascii="標楷體" w:eastAsia="標楷體" w:hAnsi="標楷體" w:cs="Arial" w:hint="eastAsia"/>
          <w:color w:val="000000"/>
          <w:sz w:val="28"/>
          <w:szCs w:val="28"/>
        </w:rPr>
        <w:t>應依據以風險基礎方法，建立信用卡帳戶及交易監控政策與程序</w:t>
      </w:r>
      <w:r w:rsidR="002E273A" w:rsidRPr="005B07FC">
        <w:rPr>
          <w:rFonts w:ascii="標楷體" w:eastAsia="標楷體" w:hAnsi="標楷體" w:cs="Arial" w:hint="eastAsia"/>
          <w:color w:val="000000"/>
          <w:sz w:val="28"/>
          <w:szCs w:val="28"/>
        </w:rPr>
        <w:t>，並利用資訊系統，輔助發現疑似洗錢</w:t>
      </w:r>
      <w:proofErr w:type="gramStart"/>
      <w:r w:rsidR="002E273A" w:rsidRPr="005B07FC">
        <w:rPr>
          <w:rFonts w:ascii="標楷體" w:eastAsia="標楷體" w:hAnsi="標楷體" w:cs="Arial" w:hint="eastAsia"/>
          <w:color w:val="000000"/>
          <w:sz w:val="28"/>
          <w:szCs w:val="28"/>
        </w:rPr>
        <w:t>或資恐交易</w:t>
      </w:r>
      <w:proofErr w:type="gramEnd"/>
      <w:r w:rsidR="002E273A" w:rsidRPr="005B07FC">
        <w:rPr>
          <w:rFonts w:ascii="標楷體" w:eastAsia="標楷體" w:hAnsi="標楷體" w:cs="Arial" w:hint="eastAsia"/>
          <w:color w:val="000000"/>
          <w:sz w:val="28"/>
          <w:szCs w:val="28"/>
        </w:rPr>
        <w:t>。</w:t>
      </w:r>
    </w:p>
    <w:p w:rsidR="00616A35" w:rsidRPr="005B07FC" w:rsidRDefault="00616A35" w:rsidP="002E273A">
      <w:pPr>
        <w:autoSpaceDE w:val="0"/>
        <w:autoSpaceDN w:val="0"/>
        <w:adjustRightInd w:val="0"/>
        <w:snapToGrid w:val="0"/>
        <w:spacing w:line="500" w:lineRule="exact"/>
        <w:ind w:leftChars="250" w:left="1216" w:hangingChars="220" w:hanging="61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三、</w:t>
      </w:r>
      <w:r w:rsidR="002E273A" w:rsidRPr="005B07FC">
        <w:rPr>
          <w:rFonts w:ascii="標楷體" w:eastAsia="標楷體" w:hAnsi="標楷體" w:cs="Arial" w:hint="eastAsia"/>
          <w:color w:val="000000"/>
          <w:sz w:val="28"/>
          <w:szCs w:val="28"/>
        </w:rPr>
        <w:t>依據防制洗錢與</w:t>
      </w:r>
      <w:proofErr w:type="gramStart"/>
      <w:r w:rsidR="002E273A" w:rsidRPr="005B07FC">
        <w:rPr>
          <w:rFonts w:ascii="標楷體" w:eastAsia="標楷體" w:hAnsi="標楷體" w:cs="Arial" w:hint="eastAsia"/>
          <w:color w:val="000000"/>
          <w:sz w:val="28"/>
          <w:szCs w:val="28"/>
        </w:rPr>
        <w:t>打擊資恐法令</w:t>
      </w:r>
      <w:proofErr w:type="gramEnd"/>
      <w:r w:rsidR="002E273A" w:rsidRPr="005B07FC">
        <w:rPr>
          <w:rFonts w:ascii="標楷體" w:eastAsia="標楷體" w:hAnsi="標楷體" w:cs="Arial" w:hint="eastAsia"/>
          <w:color w:val="000000"/>
          <w:sz w:val="28"/>
          <w:szCs w:val="28"/>
        </w:rPr>
        <w:t>規範、其客戶性質、業務規模及複雜度、內部與外部來源取得之洗錢</w:t>
      </w:r>
      <w:proofErr w:type="gramStart"/>
      <w:r w:rsidR="002E273A" w:rsidRPr="005B07FC">
        <w:rPr>
          <w:rFonts w:ascii="標楷體" w:eastAsia="標楷體" w:hAnsi="標楷體" w:cs="Arial" w:hint="eastAsia"/>
          <w:color w:val="000000"/>
          <w:sz w:val="28"/>
          <w:szCs w:val="28"/>
        </w:rPr>
        <w:t>與資恐相關</w:t>
      </w:r>
      <w:proofErr w:type="gramEnd"/>
      <w:r w:rsidR="002E273A" w:rsidRPr="005B07FC">
        <w:rPr>
          <w:rFonts w:ascii="標楷體" w:eastAsia="標楷體" w:hAnsi="標楷體" w:cs="Arial" w:hint="eastAsia"/>
          <w:color w:val="000000"/>
          <w:sz w:val="28"/>
          <w:szCs w:val="28"/>
        </w:rPr>
        <w:t>趨勢與資訊、信用卡業務機構內部風險評估結果等，檢討其帳戶及交易監控政策及程序，並定期更新之。</w:t>
      </w:r>
    </w:p>
    <w:p w:rsidR="00616A35" w:rsidRPr="005B07FC" w:rsidRDefault="00616A35" w:rsidP="002E273A">
      <w:pPr>
        <w:autoSpaceDE w:val="0"/>
        <w:autoSpaceDN w:val="0"/>
        <w:adjustRightInd w:val="0"/>
        <w:snapToGrid w:val="0"/>
        <w:spacing w:line="500" w:lineRule="exact"/>
        <w:ind w:leftChars="250" w:left="1216" w:hangingChars="220" w:hanging="61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四、</w:t>
      </w:r>
      <w:r w:rsidR="002E273A" w:rsidRPr="005B07FC">
        <w:rPr>
          <w:rFonts w:ascii="標楷體" w:eastAsia="標楷體" w:hAnsi="標楷體" w:cs="Arial" w:hint="eastAsia"/>
          <w:color w:val="000000"/>
          <w:sz w:val="28"/>
          <w:szCs w:val="28"/>
        </w:rPr>
        <w:t>帳戶及交易監控政策及程序，至少應包括完整之監控型態、參數設定、金額門檻、預警案件與監控作業之執行程序與監控案件之檢視程序及申報標準，並將其書面化。</w:t>
      </w:r>
    </w:p>
    <w:p w:rsidR="002D7CD8" w:rsidRPr="005B07FC" w:rsidRDefault="00616A35" w:rsidP="002D7CD8">
      <w:pPr>
        <w:autoSpaceDE w:val="0"/>
        <w:autoSpaceDN w:val="0"/>
        <w:adjustRightInd w:val="0"/>
        <w:snapToGrid w:val="0"/>
        <w:spacing w:line="500" w:lineRule="exact"/>
        <w:ind w:leftChars="250" w:left="1216" w:hangingChars="220" w:hanging="61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五</w:t>
      </w:r>
      <w:r w:rsidR="002D7CD8" w:rsidRPr="005B07FC">
        <w:rPr>
          <w:rFonts w:ascii="標楷體" w:eastAsia="標楷體" w:hAnsi="標楷體" w:cs="Arial" w:hint="eastAsia"/>
          <w:color w:val="000000"/>
          <w:sz w:val="28"/>
          <w:szCs w:val="28"/>
        </w:rPr>
        <w:t>、</w:t>
      </w:r>
      <w:r w:rsidR="002D7CD8" w:rsidRPr="005B07FC">
        <w:rPr>
          <w:rFonts w:ascii="標楷體" w:eastAsia="標楷體" w:hAnsi="標楷體" w:cs="Arial" w:hint="eastAsia"/>
          <w:color w:val="000000"/>
          <w:sz w:val="28"/>
          <w:szCs w:val="28"/>
        </w:rPr>
        <w:tab/>
        <w:t>客戶有關交易如有下述情形之</w:t>
      </w:r>
      <w:proofErr w:type="gramStart"/>
      <w:r w:rsidR="002D7CD8" w:rsidRPr="005B07FC">
        <w:rPr>
          <w:rFonts w:ascii="標楷體" w:eastAsia="標楷體" w:hAnsi="標楷體" w:cs="Arial" w:hint="eastAsia"/>
          <w:color w:val="000000"/>
          <w:sz w:val="28"/>
          <w:szCs w:val="28"/>
        </w:rPr>
        <w:t>一</w:t>
      </w:r>
      <w:proofErr w:type="gramEnd"/>
      <w:r w:rsidR="002D7CD8" w:rsidRPr="005B07FC">
        <w:rPr>
          <w:rFonts w:ascii="標楷體" w:eastAsia="標楷體" w:hAnsi="標楷體" w:cs="Arial" w:hint="eastAsia"/>
          <w:color w:val="000000"/>
          <w:sz w:val="28"/>
          <w:szCs w:val="28"/>
        </w:rPr>
        <w:t>者，應特別注意，如認為有疑似洗錢</w:t>
      </w:r>
      <w:proofErr w:type="gramStart"/>
      <w:r w:rsidR="002D7CD8" w:rsidRPr="005B07FC">
        <w:rPr>
          <w:rFonts w:ascii="標楷體" w:eastAsia="標楷體" w:hAnsi="標楷體" w:cs="Arial" w:hint="eastAsia"/>
          <w:color w:val="000000"/>
          <w:sz w:val="28"/>
          <w:szCs w:val="28"/>
        </w:rPr>
        <w:t>或資恐之</w:t>
      </w:r>
      <w:proofErr w:type="gramEnd"/>
      <w:r w:rsidR="002D7CD8" w:rsidRPr="005B07FC">
        <w:rPr>
          <w:rFonts w:ascii="標楷體" w:eastAsia="標楷體" w:hAnsi="標楷體" w:cs="Arial" w:hint="eastAsia"/>
          <w:color w:val="000000"/>
          <w:sz w:val="28"/>
          <w:szCs w:val="28"/>
        </w:rPr>
        <w:t>交易，除應確認客戶身份且留存記錄及交易憑證外，並</w:t>
      </w:r>
      <w:r w:rsidR="008535D3" w:rsidRPr="008535D3">
        <w:rPr>
          <w:rFonts w:ascii="標楷體" w:eastAsia="標楷體" w:hAnsi="標楷體" w:cs="Arial" w:hint="eastAsia"/>
          <w:b/>
          <w:color w:val="000000"/>
          <w:sz w:val="28"/>
          <w:szCs w:val="28"/>
          <w:u w:val="single"/>
        </w:rPr>
        <w:t>應依法務部調查局所定之申報格式簽報，於專責主管核定後立即向法務部調查局辦理申報，核定後之申報期限不得逾二個營業日</w:t>
      </w:r>
      <w:r w:rsidR="002D7CD8" w:rsidRPr="005B07FC">
        <w:rPr>
          <w:rFonts w:ascii="標楷體" w:eastAsia="標楷體" w:hAnsi="標楷體" w:cs="Arial" w:hint="eastAsia"/>
          <w:color w:val="000000"/>
          <w:sz w:val="28"/>
          <w:szCs w:val="28"/>
        </w:rPr>
        <w:t>：</w:t>
      </w:r>
    </w:p>
    <w:p w:rsidR="002D7CD8" w:rsidRPr="005B07FC" w:rsidRDefault="002D7CD8" w:rsidP="002D7CD8">
      <w:pPr>
        <w:autoSpaceDE w:val="0"/>
        <w:autoSpaceDN w:val="0"/>
        <w:adjustRightInd w:val="0"/>
        <w:snapToGrid w:val="0"/>
        <w:spacing w:line="500" w:lineRule="exact"/>
        <w:ind w:leftChars="249" w:left="1424" w:hangingChars="295" w:hanging="82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（一）</w:t>
      </w:r>
      <w:r w:rsidR="00D472BD" w:rsidRPr="00D472BD">
        <w:rPr>
          <w:rFonts w:ascii="標楷體" w:eastAsia="標楷體" w:hAnsi="標楷體" w:cs="Arial" w:hint="eastAsia"/>
          <w:color w:val="000000"/>
          <w:sz w:val="28"/>
          <w:szCs w:val="28"/>
        </w:rPr>
        <w:t>客戶無正當理由且與其身分、收入明顯不相當，突然同一營業日累計溢繳且領取</w:t>
      </w:r>
      <w:r w:rsidR="00A6533B" w:rsidRPr="00A6533B">
        <w:rPr>
          <w:rFonts w:ascii="標楷體" w:eastAsia="標楷體" w:hAnsi="標楷體" w:cs="Arial" w:hint="eastAsia"/>
          <w:b/>
          <w:color w:val="000000"/>
          <w:sz w:val="28"/>
          <w:szCs w:val="28"/>
          <w:u w:val="single"/>
        </w:rPr>
        <w:t>達特定金額者</w:t>
      </w:r>
      <w:r w:rsidR="00D472BD" w:rsidRPr="00D472BD">
        <w:rPr>
          <w:rFonts w:ascii="標楷體" w:eastAsia="標楷體" w:hAnsi="標楷體" w:cs="Arial" w:hint="eastAsia"/>
          <w:color w:val="000000"/>
          <w:sz w:val="28"/>
          <w:szCs w:val="28"/>
        </w:rPr>
        <w:t>。</w:t>
      </w:r>
    </w:p>
    <w:p w:rsidR="002D7CD8" w:rsidRPr="005B07FC" w:rsidRDefault="002D7CD8" w:rsidP="002D7CD8">
      <w:pPr>
        <w:autoSpaceDE w:val="0"/>
        <w:autoSpaceDN w:val="0"/>
        <w:adjustRightInd w:val="0"/>
        <w:snapToGrid w:val="0"/>
        <w:spacing w:line="500" w:lineRule="exact"/>
        <w:ind w:leftChars="249" w:left="1424" w:hangingChars="295" w:hanging="82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（二）久未使用之信用卡帳戶，突然有大額現金</w:t>
      </w:r>
      <w:proofErr w:type="gramStart"/>
      <w:r w:rsidRPr="005B07FC">
        <w:rPr>
          <w:rFonts w:ascii="標楷體" w:eastAsia="標楷體" w:hAnsi="標楷體" w:cs="Arial" w:hint="eastAsia"/>
          <w:color w:val="000000"/>
          <w:sz w:val="28"/>
          <w:szCs w:val="28"/>
        </w:rPr>
        <w:t>繳入且又</w:t>
      </w:r>
      <w:proofErr w:type="gramEnd"/>
      <w:r w:rsidRPr="005B07FC">
        <w:rPr>
          <w:rFonts w:ascii="標楷體" w:eastAsia="標楷體" w:hAnsi="標楷體" w:cs="Arial" w:hint="eastAsia"/>
          <w:color w:val="000000"/>
          <w:sz w:val="28"/>
          <w:szCs w:val="28"/>
        </w:rPr>
        <w:t>迅速申請領取者。</w:t>
      </w:r>
    </w:p>
    <w:p w:rsidR="002D7CD8" w:rsidRPr="005B07FC" w:rsidRDefault="002D7CD8" w:rsidP="002D7CD8">
      <w:pPr>
        <w:autoSpaceDE w:val="0"/>
        <w:autoSpaceDN w:val="0"/>
        <w:adjustRightInd w:val="0"/>
        <w:snapToGrid w:val="0"/>
        <w:spacing w:line="500" w:lineRule="exact"/>
        <w:ind w:leftChars="249" w:left="1424" w:hangingChars="295" w:hanging="82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（三）信用卡帳戶被密集存入多筆款項，並即申請停用後，再以大額或分散方式領取，其款項與客戶之身分、收入及既存的刷卡交易顯不相當者。</w:t>
      </w:r>
    </w:p>
    <w:p w:rsidR="002D7CD8" w:rsidRPr="005B07FC" w:rsidRDefault="002D7CD8" w:rsidP="002D7CD8">
      <w:pPr>
        <w:autoSpaceDE w:val="0"/>
        <w:autoSpaceDN w:val="0"/>
        <w:adjustRightInd w:val="0"/>
        <w:snapToGrid w:val="0"/>
        <w:spacing w:line="500" w:lineRule="exact"/>
        <w:ind w:leftChars="249" w:left="1424" w:hangingChars="295" w:hanging="82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（四）</w:t>
      </w:r>
      <w:r w:rsidR="00A6533B" w:rsidRPr="00A6533B">
        <w:rPr>
          <w:rFonts w:ascii="標楷體" w:eastAsia="標楷體" w:hAnsi="標楷體" w:cs="Arial" w:hint="eastAsia"/>
          <w:b/>
          <w:color w:val="000000"/>
          <w:sz w:val="28"/>
          <w:szCs w:val="28"/>
          <w:u w:val="single"/>
        </w:rPr>
        <w:t>客戶於一定期間累積溢繳達特定金額</w:t>
      </w:r>
      <w:r w:rsidRPr="005B07FC">
        <w:rPr>
          <w:rFonts w:ascii="標楷體" w:eastAsia="標楷體" w:hAnsi="標楷體" w:cs="Arial" w:hint="eastAsia"/>
          <w:color w:val="000000"/>
          <w:sz w:val="28"/>
          <w:szCs w:val="28"/>
        </w:rPr>
        <w:t>，且信用卡帳戶並無相對金額之刷卡交易</w:t>
      </w:r>
      <w:r w:rsidR="00A6533B" w:rsidRPr="00A6533B">
        <w:rPr>
          <w:rFonts w:ascii="標楷體" w:eastAsia="標楷體" w:hAnsi="標楷體" w:cs="Arial" w:hint="eastAsia"/>
          <w:b/>
          <w:color w:val="000000"/>
          <w:sz w:val="28"/>
          <w:szCs w:val="28"/>
          <w:u w:val="single"/>
        </w:rPr>
        <w:t>或未領取</w:t>
      </w:r>
      <w:r w:rsidRPr="005B07FC">
        <w:rPr>
          <w:rFonts w:ascii="標楷體" w:eastAsia="標楷體" w:hAnsi="標楷體" w:cs="Arial" w:hint="eastAsia"/>
          <w:color w:val="000000"/>
          <w:sz w:val="28"/>
          <w:szCs w:val="28"/>
        </w:rPr>
        <w:t>者。</w:t>
      </w:r>
    </w:p>
    <w:p w:rsidR="002D7CD8" w:rsidRPr="005B07FC" w:rsidRDefault="002D7CD8" w:rsidP="002D7CD8">
      <w:pPr>
        <w:autoSpaceDE w:val="0"/>
        <w:autoSpaceDN w:val="0"/>
        <w:adjustRightInd w:val="0"/>
        <w:snapToGrid w:val="0"/>
        <w:spacing w:line="500" w:lineRule="exact"/>
        <w:ind w:leftChars="249" w:left="1424" w:hangingChars="295" w:hanging="82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（五）對經常有</w:t>
      </w:r>
      <w:proofErr w:type="gramStart"/>
      <w:r w:rsidRPr="005B07FC">
        <w:rPr>
          <w:rFonts w:ascii="標楷體" w:eastAsia="標楷體" w:hAnsi="標楷體" w:cs="Arial" w:hint="eastAsia"/>
          <w:color w:val="000000"/>
          <w:sz w:val="28"/>
          <w:szCs w:val="28"/>
        </w:rPr>
        <w:t>多筆略低於</w:t>
      </w:r>
      <w:proofErr w:type="gramEnd"/>
      <w:r w:rsidRPr="005B07FC">
        <w:rPr>
          <w:rFonts w:ascii="標楷體" w:eastAsia="標楷體" w:hAnsi="標楷體" w:cs="Arial" w:hint="eastAsia"/>
          <w:color w:val="000000"/>
          <w:sz w:val="28"/>
          <w:szCs w:val="28"/>
        </w:rPr>
        <w:t>必須申報之金額標準的款項溢繳存入信用卡帳戶後，再申請領取者。</w:t>
      </w:r>
    </w:p>
    <w:p w:rsidR="00506863" w:rsidRPr="005B07FC" w:rsidRDefault="002D7CD8" w:rsidP="00506863">
      <w:pPr>
        <w:autoSpaceDE w:val="0"/>
        <w:autoSpaceDN w:val="0"/>
        <w:adjustRightInd w:val="0"/>
        <w:snapToGrid w:val="0"/>
        <w:spacing w:line="500" w:lineRule="exact"/>
        <w:ind w:leftChars="249" w:left="1424" w:hangingChars="295" w:hanging="82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sz w:val="28"/>
          <w:szCs w:val="28"/>
        </w:rPr>
        <w:t>（六）</w:t>
      </w:r>
      <w:r w:rsidR="00506863" w:rsidRPr="005B07FC">
        <w:rPr>
          <w:rFonts w:ascii="標楷體" w:eastAsia="標楷體" w:hAnsi="標楷體" w:cs="Arial" w:hint="eastAsia"/>
          <w:color w:val="000000" w:themeColor="text1"/>
          <w:sz w:val="28"/>
          <w:szCs w:val="28"/>
        </w:rPr>
        <w:t>特約商店如有從事融資性墊款或變現之交易行為或接受非其營業範圍內之簽帳交易。</w:t>
      </w:r>
    </w:p>
    <w:p w:rsidR="002D7CD8" w:rsidRPr="005B07FC" w:rsidRDefault="00506863" w:rsidP="00506863">
      <w:pPr>
        <w:autoSpaceDE w:val="0"/>
        <w:autoSpaceDN w:val="0"/>
        <w:adjustRightInd w:val="0"/>
        <w:snapToGrid w:val="0"/>
        <w:spacing w:line="500" w:lineRule="exact"/>
        <w:ind w:leftChars="249" w:left="1424" w:hangingChars="295" w:hanging="82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（七）</w:t>
      </w:r>
      <w:r w:rsidR="002D7CD8" w:rsidRPr="005B07FC">
        <w:rPr>
          <w:rFonts w:ascii="標楷體" w:eastAsia="標楷體" w:hAnsi="標楷體" w:cs="Arial" w:hint="eastAsia"/>
          <w:color w:val="000000"/>
          <w:sz w:val="28"/>
          <w:szCs w:val="28"/>
        </w:rPr>
        <w:t>信用卡帳戶係以恐怖分子、</w:t>
      </w:r>
      <w:proofErr w:type="gramStart"/>
      <w:r w:rsidR="002D7CD8" w:rsidRPr="005B07FC">
        <w:rPr>
          <w:rFonts w:ascii="標楷體" w:eastAsia="標楷體" w:hAnsi="標楷體" w:cs="Arial" w:hint="eastAsia"/>
          <w:color w:val="000000"/>
          <w:sz w:val="28"/>
          <w:szCs w:val="28"/>
        </w:rPr>
        <w:t>資恐者</w:t>
      </w:r>
      <w:proofErr w:type="gramEnd"/>
      <w:r w:rsidR="002D7CD8" w:rsidRPr="005B07FC">
        <w:rPr>
          <w:rFonts w:ascii="標楷體" w:eastAsia="標楷體" w:hAnsi="標楷體" w:cs="Arial" w:hint="eastAsia"/>
          <w:color w:val="000000"/>
          <w:sz w:val="28"/>
          <w:szCs w:val="28"/>
        </w:rPr>
        <w:t>、團體、國際洗錢防制組織認定或追查之恐怖組織名義申請並簽署者，應列為疑似洗錢</w:t>
      </w:r>
      <w:proofErr w:type="gramStart"/>
      <w:r w:rsidR="002D7CD8" w:rsidRPr="005B07FC">
        <w:rPr>
          <w:rFonts w:ascii="標楷體" w:eastAsia="標楷體" w:hAnsi="標楷體" w:cs="Arial" w:hint="eastAsia"/>
          <w:color w:val="000000"/>
          <w:sz w:val="28"/>
          <w:szCs w:val="28"/>
        </w:rPr>
        <w:t>及資恐之</w:t>
      </w:r>
      <w:proofErr w:type="gramEnd"/>
      <w:r w:rsidR="002D7CD8" w:rsidRPr="005B07FC">
        <w:rPr>
          <w:rFonts w:ascii="標楷體" w:eastAsia="標楷體" w:hAnsi="標楷體" w:cs="Arial" w:hint="eastAsia"/>
          <w:color w:val="000000"/>
          <w:sz w:val="28"/>
          <w:szCs w:val="28"/>
        </w:rPr>
        <w:t>交</w:t>
      </w:r>
      <w:r w:rsidR="002D7CD8" w:rsidRPr="005B07FC">
        <w:rPr>
          <w:rFonts w:ascii="標楷體" w:eastAsia="標楷體" w:hAnsi="標楷體" w:cs="Arial" w:hint="eastAsia"/>
          <w:color w:val="000000"/>
          <w:sz w:val="28"/>
          <w:szCs w:val="28"/>
        </w:rPr>
        <w:lastRenderedPageBreak/>
        <w:t>易，須即向法務部調查局申報。</w:t>
      </w:r>
    </w:p>
    <w:p w:rsidR="002D7CD8" w:rsidRPr="005B07FC" w:rsidRDefault="002D7CD8" w:rsidP="002D7CD8">
      <w:pPr>
        <w:autoSpaceDE w:val="0"/>
        <w:autoSpaceDN w:val="0"/>
        <w:adjustRightInd w:val="0"/>
        <w:snapToGrid w:val="0"/>
        <w:spacing w:line="500" w:lineRule="exact"/>
        <w:ind w:leftChars="249" w:left="1424" w:hangingChars="295" w:hanging="826"/>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w:t>
      </w:r>
      <w:r w:rsidR="00506863" w:rsidRPr="005B07FC">
        <w:rPr>
          <w:rFonts w:ascii="標楷體" w:eastAsia="標楷體" w:hAnsi="標楷體" w:cs="Arial" w:hint="eastAsia"/>
          <w:color w:val="000000"/>
          <w:sz w:val="28"/>
          <w:szCs w:val="28"/>
        </w:rPr>
        <w:t>八</w:t>
      </w:r>
      <w:r w:rsidRPr="005B07FC">
        <w:rPr>
          <w:rFonts w:ascii="標楷體" w:eastAsia="標楷體" w:hAnsi="標楷體" w:cs="Arial" w:hint="eastAsia"/>
          <w:color w:val="000000"/>
          <w:sz w:val="28"/>
          <w:szCs w:val="28"/>
        </w:rPr>
        <w:t>）其他明顯不正常之交易行為。</w:t>
      </w:r>
    </w:p>
    <w:p w:rsidR="002D7CD8" w:rsidRPr="005B07FC" w:rsidRDefault="002D7CD8" w:rsidP="002D7CD8">
      <w:pPr>
        <w:autoSpaceDE w:val="0"/>
        <w:autoSpaceDN w:val="0"/>
        <w:adjustRightInd w:val="0"/>
        <w:snapToGrid w:val="0"/>
        <w:spacing w:line="500" w:lineRule="exact"/>
        <w:ind w:leftChars="250" w:left="600"/>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疑似洗錢</w:t>
      </w:r>
      <w:proofErr w:type="gramStart"/>
      <w:r w:rsidRPr="005B07FC">
        <w:rPr>
          <w:rFonts w:ascii="標楷體" w:eastAsia="標楷體" w:hAnsi="標楷體" w:cs="Arial" w:hint="eastAsia"/>
          <w:color w:val="000000"/>
          <w:sz w:val="28"/>
          <w:szCs w:val="28"/>
        </w:rPr>
        <w:t>或資恐交易</w:t>
      </w:r>
      <w:proofErr w:type="gramEnd"/>
      <w:r w:rsidRPr="005B07FC">
        <w:rPr>
          <w:rFonts w:ascii="標楷體" w:eastAsia="標楷體" w:hAnsi="標楷體" w:cs="Arial" w:hint="eastAsia"/>
          <w:color w:val="000000"/>
          <w:sz w:val="28"/>
          <w:szCs w:val="28"/>
        </w:rPr>
        <w:t>申報：</w:t>
      </w:r>
    </w:p>
    <w:p w:rsidR="002D7CD8" w:rsidRPr="005B07FC" w:rsidRDefault="002D7CD8" w:rsidP="00132031">
      <w:pPr>
        <w:autoSpaceDE w:val="0"/>
        <w:autoSpaceDN w:val="0"/>
        <w:adjustRightInd w:val="0"/>
        <w:snapToGrid w:val="0"/>
        <w:spacing w:line="500" w:lineRule="exact"/>
        <w:ind w:leftChars="250" w:left="1202" w:hangingChars="215" w:hanging="60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一、</w:t>
      </w:r>
      <w:r w:rsidRPr="005B07FC">
        <w:rPr>
          <w:rFonts w:ascii="標楷體" w:eastAsia="標楷體" w:hAnsi="標楷體" w:cs="Arial" w:hint="eastAsia"/>
          <w:color w:val="000000"/>
          <w:sz w:val="28"/>
          <w:szCs w:val="28"/>
        </w:rPr>
        <w:tab/>
        <w:t>各單位承辦人員發現異常交易，應立即陳報督導主管。</w:t>
      </w:r>
    </w:p>
    <w:p w:rsidR="002D7CD8" w:rsidRPr="005B07FC" w:rsidRDefault="002D7CD8" w:rsidP="00132031">
      <w:pPr>
        <w:autoSpaceDE w:val="0"/>
        <w:autoSpaceDN w:val="0"/>
        <w:adjustRightInd w:val="0"/>
        <w:snapToGrid w:val="0"/>
        <w:spacing w:line="500" w:lineRule="exact"/>
        <w:ind w:leftChars="250" w:left="1202" w:hangingChars="215" w:hanging="60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二、</w:t>
      </w:r>
      <w:r w:rsidRPr="005B07FC">
        <w:rPr>
          <w:rFonts w:ascii="標楷體" w:eastAsia="標楷體" w:hAnsi="標楷體" w:cs="Arial" w:hint="eastAsia"/>
          <w:color w:val="000000"/>
          <w:sz w:val="28"/>
          <w:szCs w:val="28"/>
        </w:rPr>
        <w:tab/>
        <w:t>督導主管應儘速裁決是否確屬應行申報事項。如裁定應行申報，應立即交由原承辦人員依</w:t>
      </w:r>
      <w:r w:rsidR="000B6394" w:rsidRPr="005B07FC">
        <w:rPr>
          <w:rFonts w:ascii="標楷體" w:eastAsia="標楷體" w:hAnsi="標楷體" w:cs="Arial" w:hint="eastAsia"/>
          <w:color w:val="000000"/>
          <w:sz w:val="28"/>
          <w:szCs w:val="28"/>
        </w:rPr>
        <w:t>格</w:t>
      </w:r>
      <w:r w:rsidRPr="005B07FC">
        <w:rPr>
          <w:rFonts w:ascii="標楷體" w:eastAsia="標楷體" w:hAnsi="標楷體" w:cs="Arial" w:hint="eastAsia"/>
          <w:color w:val="000000"/>
          <w:sz w:val="28"/>
          <w:szCs w:val="28"/>
        </w:rPr>
        <w:t>式填寫申報書（格式請至法務部調查局網站下載）。</w:t>
      </w:r>
    </w:p>
    <w:p w:rsidR="002D7CD8" w:rsidRPr="005B07FC" w:rsidRDefault="002D7CD8" w:rsidP="00132031">
      <w:pPr>
        <w:autoSpaceDE w:val="0"/>
        <w:autoSpaceDN w:val="0"/>
        <w:adjustRightInd w:val="0"/>
        <w:snapToGrid w:val="0"/>
        <w:spacing w:line="500" w:lineRule="exact"/>
        <w:ind w:leftChars="250" w:left="1202" w:hangingChars="215" w:hanging="60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三、</w:t>
      </w:r>
      <w:r w:rsidRPr="005B07FC">
        <w:rPr>
          <w:rFonts w:ascii="標楷體" w:eastAsia="標楷體" w:hAnsi="標楷體" w:cs="Arial" w:hint="eastAsia"/>
          <w:color w:val="000000"/>
          <w:sz w:val="28"/>
          <w:szCs w:val="28"/>
        </w:rPr>
        <w:tab/>
        <w:t>將申報書轉送專責主管核定後依規定申報。</w:t>
      </w:r>
    </w:p>
    <w:p w:rsidR="002D7CD8" w:rsidRPr="005B07FC" w:rsidRDefault="00230F92" w:rsidP="00132031">
      <w:pPr>
        <w:autoSpaceDE w:val="0"/>
        <w:autoSpaceDN w:val="0"/>
        <w:adjustRightInd w:val="0"/>
        <w:snapToGrid w:val="0"/>
        <w:spacing w:line="500" w:lineRule="exact"/>
        <w:ind w:leftChars="250" w:left="1202" w:hangingChars="215" w:hanging="602"/>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四</w:t>
      </w:r>
      <w:r w:rsidR="002D7CD8" w:rsidRPr="005B07FC">
        <w:rPr>
          <w:rFonts w:ascii="標楷體" w:eastAsia="標楷體" w:hAnsi="標楷體" w:cs="Arial" w:hint="eastAsia"/>
          <w:color w:val="000000"/>
          <w:sz w:val="28"/>
          <w:szCs w:val="28"/>
        </w:rPr>
        <w:t>、</w:t>
      </w:r>
      <w:r w:rsidR="002D7CD8" w:rsidRPr="005B07FC">
        <w:rPr>
          <w:rFonts w:ascii="標楷體" w:eastAsia="標楷體" w:hAnsi="標楷體" w:cs="Arial" w:hint="eastAsia"/>
          <w:color w:val="000000"/>
          <w:sz w:val="28"/>
          <w:szCs w:val="28"/>
        </w:rPr>
        <w:tab/>
        <w:t>如屬明顯重大緊急之疑似洗錢</w:t>
      </w:r>
      <w:proofErr w:type="gramStart"/>
      <w:r w:rsidR="002D7CD8" w:rsidRPr="005B07FC">
        <w:rPr>
          <w:rFonts w:ascii="標楷體" w:eastAsia="標楷體" w:hAnsi="標楷體" w:cs="Arial" w:hint="eastAsia"/>
          <w:color w:val="000000"/>
          <w:sz w:val="28"/>
          <w:szCs w:val="28"/>
        </w:rPr>
        <w:t>或資恐交易</w:t>
      </w:r>
      <w:proofErr w:type="gramEnd"/>
      <w:r w:rsidR="002D7CD8" w:rsidRPr="005B07FC">
        <w:rPr>
          <w:rFonts w:ascii="標楷體" w:eastAsia="標楷體" w:hAnsi="標楷體" w:cs="Arial" w:hint="eastAsia"/>
          <w:color w:val="000000"/>
          <w:sz w:val="28"/>
          <w:szCs w:val="28"/>
        </w:rPr>
        <w:t>案件之申報，應立即以傳真或其他可行方式儘速申報(格式請至法務部調查局網站下載)，並立即補辦書面資料予受理申報之法務部調查局。但經法務部調查局以傳真資料確認回條(格式請至法務部調查局網站下載)回傳信用卡業務機構確認收件者，無需補辦申報書。信用卡業務機構並應留存傳真資料確認回條。</w:t>
      </w:r>
    </w:p>
    <w:p w:rsidR="002D7CD8" w:rsidRPr="005B07FC" w:rsidRDefault="002D7CD8" w:rsidP="002D7CD8">
      <w:pPr>
        <w:autoSpaceDE w:val="0"/>
        <w:autoSpaceDN w:val="0"/>
        <w:adjustRightInd w:val="0"/>
        <w:snapToGrid w:val="0"/>
        <w:spacing w:line="500" w:lineRule="exact"/>
        <w:ind w:leftChars="250" w:left="600"/>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防止申報資料及消息洩漏之保密規定</w:t>
      </w:r>
    </w:p>
    <w:p w:rsidR="002D7CD8" w:rsidRPr="005B07FC" w:rsidRDefault="002D7CD8" w:rsidP="00C668C9">
      <w:pPr>
        <w:pStyle w:val="ad"/>
        <w:numPr>
          <w:ilvl w:val="0"/>
          <w:numId w:val="6"/>
        </w:numPr>
        <w:autoSpaceDE w:val="0"/>
        <w:autoSpaceDN w:val="0"/>
        <w:adjustRightInd w:val="0"/>
        <w:snapToGrid w:val="0"/>
        <w:spacing w:line="500" w:lineRule="exact"/>
        <w:ind w:leftChars="0"/>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疑似洗錢</w:t>
      </w:r>
      <w:proofErr w:type="gramStart"/>
      <w:r w:rsidRPr="005B07FC">
        <w:rPr>
          <w:rFonts w:ascii="標楷體" w:eastAsia="標楷體" w:hAnsi="標楷體" w:cs="Arial" w:hint="eastAsia"/>
          <w:color w:val="000000"/>
          <w:sz w:val="28"/>
          <w:szCs w:val="28"/>
        </w:rPr>
        <w:t>或資恐交易</w:t>
      </w:r>
      <w:proofErr w:type="gramEnd"/>
      <w:r w:rsidRPr="005B07FC">
        <w:rPr>
          <w:rFonts w:ascii="標楷體" w:eastAsia="標楷體" w:hAnsi="標楷體" w:cs="Arial" w:hint="eastAsia"/>
          <w:color w:val="000000"/>
          <w:sz w:val="28"/>
          <w:szCs w:val="28"/>
        </w:rPr>
        <w:t>申報事項，各級人員應保守秘密，不得任意洩漏。</w:t>
      </w:r>
      <w:r w:rsidR="00C668C9" w:rsidRPr="005B07FC">
        <w:rPr>
          <w:rFonts w:ascii="標楷體" w:eastAsia="標楷體" w:hAnsi="標楷體" w:cs="Arial" w:hint="eastAsia"/>
          <w:color w:val="000000"/>
          <w:sz w:val="28"/>
          <w:szCs w:val="28"/>
        </w:rPr>
        <w:t>信用卡業務機構並應提供員工如何避免資訊洩露之訓練或教材，避免員工與客戶應對或辦理日常作業時，發生資訊洩露情形。</w:t>
      </w:r>
    </w:p>
    <w:p w:rsidR="00C668C9" w:rsidRPr="005B07FC" w:rsidRDefault="002D7CD8" w:rsidP="00BE3126">
      <w:pPr>
        <w:pStyle w:val="ad"/>
        <w:numPr>
          <w:ilvl w:val="0"/>
          <w:numId w:val="6"/>
        </w:numPr>
        <w:autoSpaceDE w:val="0"/>
        <w:autoSpaceDN w:val="0"/>
        <w:adjustRightInd w:val="0"/>
        <w:snapToGrid w:val="0"/>
        <w:spacing w:line="500" w:lineRule="exact"/>
        <w:ind w:leftChars="0"/>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本申報事項有關之文書，均應以機密文件處理，如有洩密案件應依有關規定處理。</w:t>
      </w:r>
    </w:p>
    <w:p w:rsidR="00C454D4" w:rsidRPr="005B07FC" w:rsidRDefault="002D7CD8" w:rsidP="00C668C9">
      <w:pPr>
        <w:pStyle w:val="ad"/>
        <w:numPr>
          <w:ilvl w:val="0"/>
          <w:numId w:val="6"/>
        </w:numPr>
        <w:autoSpaceDE w:val="0"/>
        <w:autoSpaceDN w:val="0"/>
        <w:adjustRightInd w:val="0"/>
        <w:snapToGrid w:val="0"/>
        <w:spacing w:line="500" w:lineRule="exact"/>
        <w:ind w:leftChars="0"/>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防制洗錢專責主管、法令遵循主管人員或稽核單位人員為執行職務需要，應得及時取得客戶資料與交易紀錄，惟仍應遵循保密之規定。</w:t>
      </w:r>
    </w:p>
    <w:p w:rsidR="007D1CC9" w:rsidRPr="005B07FC" w:rsidRDefault="007D1CC9" w:rsidP="007D1CC9">
      <w:pPr>
        <w:autoSpaceDE w:val="0"/>
        <w:autoSpaceDN w:val="0"/>
        <w:adjustRightInd w:val="0"/>
        <w:snapToGrid w:val="0"/>
        <w:spacing w:line="500" w:lineRule="exact"/>
        <w:ind w:left="600"/>
        <w:jc w:val="both"/>
        <w:rPr>
          <w:rFonts w:ascii="標楷體" w:eastAsia="標楷體" w:hAnsi="標楷體" w:cs="Arial"/>
          <w:color w:val="000000"/>
          <w:sz w:val="28"/>
          <w:szCs w:val="28"/>
        </w:rPr>
      </w:pPr>
      <w:r w:rsidRPr="005B07FC">
        <w:rPr>
          <w:rFonts w:ascii="標楷體" w:eastAsia="標楷體" w:hAnsi="標楷體" w:cs="Arial" w:hint="eastAsia"/>
          <w:color w:val="000000"/>
          <w:sz w:val="28"/>
          <w:szCs w:val="28"/>
        </w:rPr>
        <w:t>執行信用卡帳戶或交易持續監控之情形應予記錄，並依第十</w:t>
      </w:r>
      <w:r w:rsidR="005144F7" w:rsidRPr="005144F7">
        <w:rPr>
          <w:rFonts w:ascii="標楷體" w:eastAsia="標楷體" w:hAnsi="標楷體" w:cs="Arial" w:hint="eastAsia"/>
          <w:b/>
          <w:color w:val="000000"/>
          <w:sz w:val="28"/>
          <w:szCs w:val="28"/>
          <w:u w:val="single"/>
        </w:rPr>
        <w:t>三</w:t>
      </w:r>
      <w:r w:rsidRPr="005B07FC">
        <w:rPr>
          <w:rFonts w:ascii="標楷體" w:eastAsia="標楷體" w:hAnsi="標楷體" w:cs="Arial" w:hint="eastAsia"/>
          <w:color w:val="000000"/>
          <w:sz w:val="28"/>
          <w:szCs w:val="28"/>
        </w:rPr>
        <w:t>條規定之期限進行保存。</w:t>
      </w:r>
    </w:p>
    <w:p w:rsidR="0036717A" w:rsidRPr="00063680" w:rsidRDefault="0036717A" w:rsidP="00E74C41">
      <w:pPr>
        <w:pStyle w:val="a3"/>
        <w:tabs>
          <w:tab w:val="left" w:pos="3475"/>
        </w:tabs>
        <w:snapToGrid w:val="0"/>
        <w:spacing w:line="500" w:lineRule="exact"/>
        <w:jc w:val="both"/>
        <w:rPr>
          <w:rFonts w:ascii="標楷體" w:eastAsia="標楷體" w:hAnsi="標楷體" w:cs="Times New Roman"/>
          <w:b/>
          <w:color w:val="000000" w:themeColor="text1"/>
          <w:sz w:val="28"/>
          <w:szCs w:val="28"/>
          <w:u w:val="single"/>
        </w:rPr>
      </w:pPr>
      <w:r w:rsidRPr="00063680">
        <w:rPr>
          <w:rFonts w:ascii="標楷體" w:eastAsia="標楷體" w:hAnsi="標楷體" w:cs="Times New Roman" w:hint="eastAsia"/>
          <w:b/>
          <w:color w:val="000000" w:themeColor="text1"/>
          <w:sz w:val="28"/>
          <w:szCs w:val="28"/>
          <w:u w:val="single"/>
        </w:rPr>
        <w:t>第</w:t>
      </w:r>
      <w:r w:rsidR="0005218A" w:rsidRPr="00063680">
        <w:rPr>
          <w:rFonts w:ascii="標楷體" w:eastAsia="標楷體" w:hAnsi="標楷體" w:cs="Times New Roman" w:hint="eastAsia"/>
          <w:b/>
          <w:color w:val="000000" w:themeColor="text1"/>
          <w:sz w:val="28"/>
          <w:szCs w:val="28"/>
          <w:u w:val="single"/>
        </w:rPr>
        <w:t>十</w:t>
      </w:r>
      <w:r w:rsidRPr="00063680">
        <w:rPr>
          <w:rFonts w:ascii="標楷體" w:eastAsia="標楷體" w:hAnsi="標楷體" w:cs="Times New Roman" w:hint="eastAsia"/>
          <w:b/>
          <w:color w:val="000000" w:themeColor="text1"/>
          <w:sz w:val="28"/>
          <w:szCs w:val="28"/>
          <w:u w:val="single"/>
        </w:rPr>
        <w:t>條</w:t>
      </w:r>
    </w:p>
    <w:p w:rsidR="00063680" w:rsidRPr="00063680" w:rsidRDefault="00063680" w:rsidP="00063680">
      <w:pPr>
        <w:autoSpaceDE w:val="0"/>
        <w:autoSpaceDN w:val="0"/>
        <w:adjustRightInd w:val="0"/>
        <w:snapToGrid w:val="0"/>
        <w:spacing w:line="500" w:lineRule="exact"/>
        <w:ind w:leftChars="262" w:left="629"/>
        <w:jc w:val="both"/>
        <w:rPr>
          <w:rFonts w:ascii="標楷體" w:eastAsia="標楷體" w:hAnsi="標楷體" w:cs="Arial"/>
          <w:b/>
          <w:color w:val="000000" w:themeColor="text1"/>
          <w:sz w:val="28"/>
          <w:szCs w:val="28"/>
          <w:u w:val="single"/>
        </w:rPr>
      </w:pPr>
      <w:r w:rsidRPr="00063680">
        <w:rPr>
          <w:rFonts w:ascii="標楷體" w:eastAsia="標楷體" w:hAnsi="標楷體" w:cs="Arial" w:hint="eastAsia"/>
          <w:b/>
          <w:color w:val="000000" w:themeColor="text1"/>
          <w:sz w:val="28"/>
          <w:szCs w:val="28"/>
          <w:u w:val="single"/>
        </w:rPr>
        <w:t>信用卡業務機構</w:t>
      </w:r>
      <w:proofErr w:type="gramStart"/>
      <w:r w:rsidRPr="00063680">
        <w:rPr>
          <w:rFonts w:ascii="標楷體" w:eastAsia="標楷體" w:hAnsi="標楷體" w:cs="Arial" w:hint="eastAsia"/>
          <w:b/>
          <w:color w:val="000000" w:themeColor="text1"/>
          <w:sz w:val="28"/>
          <w:szCs w:val="28"/>
          <w:u w:val="single"/>
        </w:rPr>
        <w:t>依資恐防</w:t>
      </w:r>
      <w:proofErr w:type="gramEnd"/>
      <w:r w:rsidRPr="00063680">
        <w:rPr>
          <w:rFonts w:ascii="標楷體" w:eastAsia="標楷體" w:hAnsi="標楷體" w:cs="Arial" w:hint="eastAsia"/>
          <w:b/>
          <w:color w:val="000000" w:themeColor="text1"/>
          <w:sz w:val="28"/>
          <w:szCs w:val="28"/>
          <w:u w:val="single"/>
        </w:rPr>
        <w:t>制法第七條對經指定制裁對象之財物或財產上利益及所在地之通報，應依下列規定辦理：</w:t>
      </w:r>
    </w:p>
    <w:p w:rsidR="00063680" w:rsidRPr="00063680" w:rsidRDefault="00063680" w:rsidP="00063680">
      <w:pPr>
        <w:autoSpaceDE w:val="0"/>
        <w:autoSpaceDN w:val="0"/>
        <w:adjustRightInd w:val="0"/>
        <w:snapToGrid w:val="0"/>
        <w:spacing w:line="500" w:lineRule="exact"/>
        <w:ind w:leftChars="262" w:left="1417" w:hangingChars="281" w:hanging="788"/>
        <w:jc w:val="both"/>
        <w:rPr>
          <w:rFonts w:ascii="標楷體" w:eastAsia="標楷體" w:hAnsi="標楷體" w:cs="Arial"/>
          <w:b/>
          <w:color w:val="000000" w:themeColor="text1"/>
          <w:sz w:val="28"/>
          <w:szCs w:val="28"/>
          <w:u w:val="single"/>
        </w:rPr>
      </w:pPr>
      <w:r w:rsidRPr="00063680">
        <w:rPr>
          <w:rFonts w:ascii="標楷體" w:eastAsia="標楷體" w:hAnsi="標楷體" w:cs="Arial" w:hint="eastAsia"/>
          <w:b/>
          <w:color w:val="000000" w:themeColor="text1"/>
          <w:sz w:val="28"/>
          <w:szCs w:val="28"/>
          <w:u w:val="single"/>
        </w:rPr>
        <w:t>一、 於知悉後即依法務部調查局所定之通報格式及方式，由專責主管核定，並向法務部調查局通報，核定後之通報期限不得逾二個營業日。</w:t>
      </w:r>
    </w:p>
    <w:p w:rsidR="00212588" w:rsidRDefault="00063680" w:rsidP="00063680">
      <w:pPr>
        <w:autoSpaceDE w:val="0"/>
        <w:autoSpaceDN w:val="0"/>
        <w:adjustRightInd w:val="0"/>
        <w:snapToGrid w:val="0"/>
        <w:spacing w:line="500" w:lineRule="exact"/>
        <w:ind w:leftChars="262" w:left="1417" w:hangingChars="281" w:hanging="788"/>
        <w:jc w:val="both"/>
        <w:rPr>
          <w:rFonts w:ascii="標楷體" w:eastAsia="標楷體" w:hAnsi="標楷體" w:cs="Arial"/>
          <w:b/>
          <w:color w:val="000000" w:themeColor="text1"/>
          <w:sz w:val="28"/>
          <w:szCs w:val="28"/>
          <w:u w:val="single"/>
        </w:rPr>
      </w:pPr>
      <w:r w:rsidRPr="00063680">
        <w:rPr>
          <w:rFonts w:ascii="標楷體" w:eastAsia="標楷體" w:hAnsi="標楷體" w:cs="Arial" w:hint="eastAsia"/>
          <w:b/>
          <w:color w:val="000000" w:themeColor="text1"/>
          <w:sz w:val="28"/>
          <w:szCs w:val="28"/>
          <w:u w:val="single"/>
        </w:rPr>
        <w:lastRenderedPageBreak/>
        <w:t>二、 有明顯重大緊急之情事者，應立即以傳真或其他可行方式儘速辦理通報，並應依法務部調查局所定之通報格式（格式請至法務部調查局網站下載）及方式補辦通報。但經法務部調查局以所定格式傳真回覆確認，無需補辦通報。信用卡業務機構並應留存法務部調查局之傳真回覆資料。</w:t>
      </w:r>
    </w:p>
    <w:p w:rsidR="00063680" w:rsidRPr="00063680" w:rsidRDefault="00063680" w:rsidP="00063680">
      <w:pPr>
        <w:autoSpaceDE w:val="0"/>
        <w:autoSpaceDN w:val="0"/>
        <w:adjustRightInd w:val="0"/>
        <w:snapToGrid w:val="0"/>
        <w:spacing w:line="500" w:lineRule="exact"/>
        <w:ind w:leftChars="262" w:left="1417" w:hangingChars="281" w:hanging="788"/>
        <w:jc w:val="both"/>
        <w:rPr>
          <w:rFonts w:ascii="標楷體" w:eastAsia="標楷體" w:hAnsi="標楷體" w:cs="Arial"/>
          <w:b/>
          <w:color w:val="000000" w:themeColor="text1"/>
          <w:sz w:val="28"/>
          <w:szCs w:val="28"/>
          <w:u w:val="single"/>
        </w:rPr>
      </w:pPr>
      <w:r w:rsidRPr="00063680">
        <w:rPr>
          <w:rFonts w:ascii="標楷體" w:eastAsia="標楷體" w:hAnsi="標楷體" w:cs="Arial" w:hint="eastAsia"/>
          <w:b/>
          <w:color w:val="000000" w:themeColor="text1"/>
          <w:sz w:val="28"/>
          <w:szCs w:val="28"/>
          <w:u w:val="single"/>
        </w:rPr>
        <w:t>三、 信用卡業務機構以每年十二月三十一日為結算基準日，應依法務部調查局所定之格式（格式請至法務部調查局網站下載）編製年度報告，記載於結算基準日當日</w:t>
      </w:r>
      <w:proofErr w:type="gramStart"/>
      <w:r w:rsidRPr="00063680">
        <w:rPr>
          <w:rFonts w:ascii="標楷體" w:eastAsia="標楷體" w:hAnsi="標楷體" w:cs="Arial" w:hint="eastAsia"/>
          <w:b/>
          <w:color w:val="000000" w:themeColor="text1"/>
          <w:sz w:val="28"/>
          <w:szCs w:val="28"/>
          <w:u w:val="single"/>
        </w:rPr>
        <w:t>依資恐防</w:t>
      </w:r>
      <w:proofErr w:type="gramEnd"/>
      <w:r w:rsidRPr="00063680">
        <w:rPr>
          <w:rFonts w:ascii="標楷體" w:eastAsia="標楷體" w:hAnsi="標楷體" w:cs="Arial" w:hint="eastAsia"/>
          <w:b/>
          <w:color w:val="000000" w:themeColor="text1"/>
          <w:sz w:val="28"/>
          <w:szCs w:val="28"/>
          <w:u w:val="single"/>
        </w:rPr>
        <w:t>制法第七條所管理或持有一切經指定制裁之個人、法人或團體之財物或財產上利益，並於次年三月三十一日前提報法務部調查局備查。</w:t>
      </w:r>
    </w:p>
    <w:p w:rsidR="007D314A" w:rsidRPr="00A33F3D" w:rsidRDefault="00063680" w:rsidP="00A33F3D">
      <w:pPr>
        <w:autoSpaceDE w:val="0"/>
        <w:autoSpaceDN w:val="0"/>
        <w:adjustRightInd w:val="0"/>
        <w:snapToGrid w:val="0"/>
        <w:spacing w:line="500" w:lineRule="exact"/>
        <w:ind w:leftChars="262" w:left="629"/>
        <w:jc w:val="both"/>
        <w:rPr>
          <w:rFonts w:ascii="標楷體" w:eastAsia="標楷體" w:hAnsi="標楷體" w:cs="Arial"/>
          <w:b/>
          <w:color w:val="000000" w:themeColor="text1"/>
          <w:sz w:val="28"/>
          <w:szCs w:val="28"/>
          <w:u w:val="single"/>
        </w:rPr>
      </w:pPr>
      <w:r w:rsidRPr="00063680">
        <w:rPr>
          <w:rFonts w:ascii="標楷體" w:eastAsia="標楷體" w:hAnsi="標楷體" w:cs="Arial" w:hint="eastAsia"/>
          <w:b/>
          <w:color w:val="000000" w:themeColor="text1"/>
          <w:sz w:val="28"/>
          <w:szCs w:val="28"/>
          <w:u w:val="single"/>
        </w:rPr>
        <w:t>前項通報紀錄、交易憑證及年度報告，應以原本方式保存五年。</w:t>
      </w:r>
    </w:p>
    <w:p w:rsidR="007D314A" w:rsidRPr="005B07FC" w:rsidRDefault="007D314A" w:rsidP="00577939">
      <w:pPr>
        <w:pStyle w:val="a3"/>
        <w:snapToGrid w:val="0"/>
        <w:spacing w:line="500" w:lineRule="exact"/>
        <w:jc w:val="both"/>
        <w:rPr>
          <w:rFonts w:ascii="標楷體" w:eastAsia="標楷體" w:hAnsi="標楷體" w:cs="Times New Roman"/>
          <w:color w:val="000000" w:themeColor="text1"/>
          <w:kern w:val="0"/>
          <w:sz w:val="28"/>
          <w:szCs w:val="28"/>
        </w:rPr>
      </w:pPr>
      <w:r w:rsidRPr="005B07FC">
        <w:rPr>
          <w:rFonts w:ascii="標楷體" w:eastAsia="標楷體" w:hAnsi="標楷體" w:cs="Times New Roman" w:hint="eastAsia"/>
          <w:color w:val="000000" w:themeColor="text1"/>
          <w:kern w:val="0"/>
          <w:sz w:val="28"/>
          <w:szCs w:val="28"/>
        </w:rPr>
        <w:t>第</w:t>
      </w:r>
      <w:r w:rsidR="00452FDE" w:rsidRPr="005B07FC">
        <w:rPr>
          <w:rFonts w:ascii="標楷體" w:eastAsia="標楷體" w:hAnsi="標楷體" w:cs="Times New Roman" w:hint="eastAsia"/>
          <w:color w:val="000000" w:themeColor="text1"/>
          <w:kern w:val="0"/>
          <w:sz w:val="28"/>
          <w:szCs w:val="28"/>
        </w:rPr>
        <w:t>十</w:t>
      </w:r>
      <w:r w:rsidR="0005218A" w:rsidRPr="00A33F3D">
        <w:rPr>
          <w:rFonts w:ascii="標楷體" w:eastAsia="標楷體" w:hAnsi="標楷體" w:cs="Times New Roman" w:hint="eastAsia"/>
          <w:b/>
          <w:color w:val="000000" w:themeColor="text1"/>
          <w:kern w:val="0"/>
          <w:sz w:val="28"/>
          <w:szCs w:val="28"/>
          <w:u w:val="single"/>
        </w:rPr>
        <w:t>一</w:t>
      </w:r>
      <w:r w:rsidRPr="005B07FC">
        <w:rPr>
          <w:rFonts w:ascii="標楷體" w:eastAsia="標楷體" w:hAnsi="標楷體" w:cs="Times New Roman" w:hint="eastAsia"/>
          <w:color w:val="000000" w:themeColor="text1"/>
          <w:kern w:val="0"/>
          <w:sz w:val="28"/>
          <w:szCs w:val="28"/>
        </w:rPr>
        <w:t>條</w:t>
      </w:r>
    </w:p>
    <w:p w:rsidR="00063680" w:rsidRDefault="00063680" w:rsidP="00C653E9">
      <w:pPr>
        <w:autoSpaceDE w:val="0"/>
        <w:autoSpaceDN w:val="0"/>
        <w:adjustRightInd w:val="0"/>
        <w:snapToGrid w:val="0"/>
        <w:spacing w:line="500" w:lineRule="exact"/>
        <w:ind w:leftChars="256" w:left="614"/>
        <w:jc w:val="both"/>
        <w:rPr>
          <w:rFonts w:ascii="標楷體" w:eastAsia="標楷體" w:hAnsi="標楷體" w:cs="Arial"/>
          <w:color w:val="000000" w:themeColor="text1"/>
          <w:sz w:val="28"/>
          <w:szCs w:val="28"/>
        </w:rPr>
      </w:pPr>
      <w:r w:rsidRPr="00063680">
        <w:rPr>
          <w:rFonts w:ascii="標楷體" w:eastAsia="標楷體" w:hAnsi="標楷體" w:cs="Arial" w:hint="eastAsia"/>
          <w:color w:val="000000" w:themeColor="text1"/>
          <w:sz w:val="28"/>
          <w:szCs w:val="28"/>
        </w:rPr>
        <w:t>信用卡業務機構於推出新產品或服務或辦理新種業務（包括新支付機制、運用新科技於現有或全新之產品或業務）前，應進行產品之洗錢</w:t>
      </w:r>
      <w:proofErr w:type="gramStart"/>
      <w:r w:rsidRPr="00063680">
        <w:rPr>
          <w:rFonts w:ascii="標楷體" w:eastAsia="標楷體" w:hAnsi="標楷體" w:cs="Arial" w:hint="eastAsia"/>
          <w:color w:val="000000" w:themeColor="text1"/>
          <w:sz w:val="28"/>
          <w:szCs w:val="28"/>
        </w:rPr>
        <w:t>及資恐風險</w:t>
      </w:r>
      <w:proofErr w:type="gramEnd"/>
      <w:r w:rsidRPr="00063680">
        <w:rPr>
          <w:rFonts w:ascii="標楷體" w:eastAsia="標楷體" w:hAnsi="標楷體" w:cs="Arial" w:hint="eastAsia"/>
          <w:color w:val="000000" w:themeColor="text1"/>
          <w:sz w:val="28"/>
          <w:szCs w:val="28"/>
        </w:rPr>
        <w:t>評估，並建立相應之風險管理措施以降低所辨識之風險。</w:t>
      </w:r>
    </w:p>
    <w:p w:rsidR="00A33F3D" w:rsidRPr="005B07FC" w:rsidRDefault="00A33F3D" w:rsidP="00A33F3D">
      <w:pPr>
        <w:pStyle w:val="a3"/>
        <w:snapToGrid w:val="0"/>
        <w:spacing w:line="500" w:lineRule="exact"/>
        <w:jc w:val="both"/>
        <w:rPr>
          <w:rFonts w:ascii="標楷體" w:eastAsia="標楷體" w:hAnsi="標楷體" w:cs="Times New Roman"/>
          <w:color w:val="000000" w:themeColor="text1"/>
          <w:kern w:val="0"/>
          <w:sz w:val="28"/>
          <w:szCs w:val="28"/>
        </w:rPr>
      </w:pPr>
      <w:r w:rsidRPr="005B07FC">
        <w:rPr>
          <w:rFonts w:ascii="標楷體" w:eastAsia="標楷體" w:hAnsi="標楷體" w:cs="Times New Roman" w:hint="eastAsia"/>
          <w:color w:val="000000" w:themeColor="text1"/>
          <w:kern w:val="0"/>
          <w:sz w:val="28"/>
          <w:szCs w:val="28"/>
        </w:rPr>
        <w:t>第十</w:t>
      </w:r>
      <w:r w:rsidRPr="00A33F3D">
        <w:rPr>
          <w:rFonts w:ascii="標楷體" w:eastAsia="標楷體" w:hAnsi="標楷體" w:cs="Times New Roman" w:hint="eastAsia"/>
          <w:b/>
          <w:color w:val="000000" w:themeColor="text1"/>
          <w:kern w:val="0"/>
          <w:sz w:val="28"/>
          <w:szCs w:val="28"/>
          <w:u w:val="single"/>
        </w:rPr>
        <w:t>二</w:t>
      </w:r>
      <w:r w:rsidRPr="005B07FC">
        <w:rPr>
          <w:rFonts w:ascii="標楷體" w:eastAsia="標楷體" w:hAnsi="標楷體" w:cs="Times New Roman" w:hint="eastAsia"/>
          <w:color w:val="000000" w:themeColor="text1"/>
          <w:kern w:val="0"/>
          <w:sz w:val="28"/>
          <w:szCs w:val="28"/>
        </w:rPr>
        <w:t>條</w:t>
      </w:r>
    </w:p>
    <w:p w:rsidR="00C653E9" w:rsidRPr="005B07FC" w:rsidRDefault="00C653E9" w:rsidP="00C653E9">
      <w:pPr>
        <w:autoSpaceDE w:val="0"/>
        <w:autoSpaceDN w:val="0"/>
        <w:adjustRightInd w:val="0"/>
        <w:snapToGrid w:val="0"/>
        <w:spacing w:line="500" w:lineRule="exact"/>
        <w:ind w:leftChars="256" w:left="614"/>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信用卡業務機構對</w:t>
      </w:r>
      <w:proofErr w:type="gramStart"/>
      <w:r w:rsidRPr="005B07FC">
        <w:rPr>
          <w:rFonts w:ascii="標楷體" w:eastAsia="標楷體" w:hAnsi="標楷體" w:cs="Arial" w:hint="eastAsia"/>
          <w:color w:val="000000" w:themeColor="text1"/>
          <w:sz w:val="28"/>
          <w:szCs w:val="28"/>
        </w:rPr>
        <w:t>單筆達新</w:t>
      </w:r>
      <w:proofErr w:type="gramEnd"/>
      <w:r w:rsidRPr="005B07FC">
        <w:rPr>
          <w:rFonts w:ascii="標楷體" w:eastAsia="標楷體" w:hAnsi="標楷體" w:cs="Arial" w:hint="eastAsia"/>
          <w:color w:val="000000" w:themeColor="text1"/>
          <w:sz w:val="28"/>
          <w:szCs w:val="28"/>
        </w:rPr>
        <w:t>臺幣伍拾萬元（含等值外幣）</w:t>
      </w:r>
      <w:proofErr w:type="gramStart"/>
      <w:r w:rsidRPr="005B07FC">
        <w:rPr>
          <w:rFonts w:ascii="標楷體" w:eastAsia="標楷體" w:hAnsi="標楷體" w:cs="Arial" w:hint="eastAsia"/>
          <w:color w:val="000000" w:themeColor="text1"/>
          <w:sz w:val="28"/>
          <w:szCs w:val="28"/>
        </w:rPr>
        <w:t>以上之溢繳</w:t>
      </w:r>
      <w:proofErr w:type="gramEnd"/>
      <w:r w:rsidRPr="005B07FC">
        <w:rPr>
          <w:rFonts w:ascii="標楷體" w:eastAsia="標楷體" w:hAnsi="標楷體" w:cs="Arial" w:hint="eastAsia"/>
          <w:color w:val="000000" w:themeColor="text1"/>
          <w:sz w:val="28"/>
          <w:szCs w:val="28"/>
        </w:rPr>
        <w:t>金額</w:t>
      </w:r>
      <w:r w:rsidR="0005218A" w:rsidRPr="005B07FC">
        <w:rPr>
          <w:rFonts w:ascii="標楷體" w:eastAsia="標楷體" w:hAnsi="標楷體" w:cs="Arial" w:hint="eastAsia"/>
          <w:color w:val="000000" w:themeColor="text1"/>
          <w:sz w:val="28"/>
          <w:szCs w:val="28"/>
        </w:rPr>
        <w:t>現金</w:t>
      </w:r>
      <w:r w:rsidRPr="005B07FC">
        <w:rPr>
          <w:rFonts w:ascii="標楷體" w:eastAsia="標楷體" w:hAnsi="標楷體" w:cs="Arial" w:hint="eastAsia"/>
          <w:color w:val="000000" w:themeColor="text1"/>
          <w:sz w:val="28"/>
          <w:szCs w:val="28"/>
        </w:rPr>
        <w:t>領取，應依下列規定辦理：</w:t>
      </w:r>
    </w:p>
    <w:p w:rsidR="00C653E9" w:rsidRPr="005B07FC" w:rsidRDefault="00C653E9" w:rsidP="003D76CD">
      <w:pPr>
        <w:autoSpaceDE w:val="0"/>
        <w:autoSpaceDN w:val="0"/>
        <w:adjustRightInd w:val="0"/>
        <w:snapToGrid w:val="0"/>
        <w:spacing w:line="500" w:lineRule="exact"/>
        <w:ind w:leftChars="256" w:left="1216" w:hangingChars="215" w:hanging="602"/>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一、應確認客戶身分並留存相關紀錄憑證。</w:t>
      </w:r>
    </w:p>
    <w:p w:rsidR="00C653E9" w:rsidRPr="005B07FC" w:rsidRDefault="00C653E9" w:rsidP="003D76CD">
      <w:pPr>
        <w:autoSpaceDE w:val="0"/>
        <w:autoSpaceDN w:val="0"/>
        <w:adjustRightInd w:val="0"/>
        <w:snapToGrid w:val="0"/>
        <w:spacing w:line="500" w:lineRule="exact"/>
        <w:ind w:leftChars="256" w:left="1216" w:hangingChars="215" w:hanging="602"/>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二、信用卡業務機構確認客戶身分措施，應依下列規定辦理：</w:t>
      </w:r>
    </w:p>
    <w:p w:rsidR="00C653E9" w:rsidRPr="005B07FC" w:rsidRDefault="00C653E9" w:rsidP="00945DDA">
      <w:pPr>
        <w:autoSpaceDE w:val="0"/>
        <w:autoSpaceDN w:val="0"/>
        <w:adjustRightInd w:val="0"/>
        <w:snapToGrid w:val="0"/>
        <w:spacing w:line="500" w:lineRule="exact"/>
        <w:ind w:leftChars="255" w:left="1438" w:hangingChars="295" w:hanging="82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一）憑客戶提供之身分證明文件或護照確認其身分，並將其姓名、出生年月日、住址、電話、交易帳戶號碼、交易金額及身分證明文件號碼等事項加以記錄。但如能確認客戶為交易帳戶本人者，可免確認身分，惟應於交易紀錄</w:t>
      </w:r>
      <w:proofErr w:type="gramStart"/>
      <w:r w:rsidRPr="005B07FC">
        <w:rPr>
          <w:rFonts w:ascii="標楷體" w:eastAsia="標楷體" w:hAnsi="標楷體" w:cs="Arial" w:hint="eastAsia"/>
          <w:color w:val="000000" w:themeColor="text1"/>
          <w:sz w:val="28"/>
          <w:szCs w:val="28"/>
        </w:rPr>
        <w:t>上敘明係</w:t>
      </w:r>
      <w:proofErr w:type="gramEnd"/>
      <w:r w:rsidRPr="005B07FC">
        <w:rPr>
          <w:rFonts w:ascii="標楷體" w:eastAsia="標楷體" w:hAnsi="標楷體" w:cs="Arial" w:hint="eastAsia"/>
          <w:color w:val="000000" w:themeColor="text1"/>
          <w:sz w:val="28"/>
          <w:szCs w:val="28"/>
        </w:rPr>
        <w:t>本人交易。</w:t>
      </w:r>
    </w:p>
    <w:p w:rsidR="00C653E9" w:rsidRPr="005B07FC" w:rsidRDefault="00C653E9" w:rsidP="00945DDA">
      <w:pPr>
        <w:autoSpaceDE w:val="0"/>
        <w:autoSpaceDN w:val="0"/>
        <w:adjustRightInd w:val="0"/>
        <w:snapToGrid w:val="0"/>
        <w:spacing w:line="500" w:lineRule="exact"/>
        <w:ind w:leftChars="255" w:left="1438" w:hangingChars="295" w:hanging="82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（二）交易如係由代理人為之者，應憑代理人提供之身分證明文件或護照確認其身分，並將其姓名、出生年月日、住址、電話、交易帳戶號碼、交易金額及身分證明文件號碼等事項加以記錄。</w:t>
      </w:r>
    </w:p>
    <w:p w:rsidR="00C653E9" w:rsidRPr="005B07FC" w:rsidRDefault="00C653E9" w:rsidP="003D76CD">
      <w:pPr>
        <w:autoSpaceDE w:val="0"/>
        <w:autoSpaceDN w:val="0"/>
        <w:adjustRightInd w:val="0"/>
        <w:snapToGrid w:val="0"/>
        <w:spacing w:line="500" w:lineRule="exact"/>
        <w:ind w:leftChars="256" w:left="1216" w:hangingChars="215" w:hanging="602"/>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三、溢繳金額領取完成後五</w:t>
      </w:r>
      <w:proofErr w:type="gramStart"/>
      <w:r w:rsidRPr="005B07FC">
        <w:rPr>
          <w:rFonts w:ascii="標楷體" w:eastAsia="標楷體" w:hAnsi="標楷體" w:cs="Arial" w:hint="eastAsia"/>
          <w:color w:val="000000" w:themeColor="text1"/>
          <w:sz w:val="28"/>
          <w:szCs w:val="28"/>
        </w:rPr>
        <w:t>個</w:t>
      </w:r>
      <w:proofErr w:type="gramEnd"/>
      <w:r w:rsidRPr="005B07FC">
        <w:rPr>
          <w:rFonts w:ascii="標楷體" w:eastAsia="標楷體" w:hAnsi="標楷體" w:cs="Arial" w:hint="eastAsia"/>
          <w:color w:val="000000" w:themeColor="text1"/>
          <w:sz w:val="28"/>
          <w:szCs w:val="28"/>
        </w:rPr>
        <w:t>營業日內以媒體申報方式（格式請至法務部調查局網站下載），向法務部調查局申報。無法以媒體方式申報而有</w:t>
      </w:r>
      <w:r w:rsidRPr="005B07FC">
        <w:rPr>
          <w:rFonts w:ascii="標楷體" w:eastAsia="標楷體" w:hAnsi="標楷體" w:cs="Arial" w:hint="eastAsia"/>
          <w:color w:val="000000" w:themeColor="text1"/>
          <w:sz w:val="28"/>
          <w:szCs w:val="28"/>
        </w:rPr>
        <w:lastRenderedPageBreak/>
        <w:t>正當理由者，得報經法務部調查局同意後，以書面（格式請至法務部調查局網站下載）申報之。</w:t>
      </w:r>
    </w:p>
    <w:p w:rsidR="00C653E9" w:rsidRPr="005B07FC" w:rsidRDefault="00C653E9" w:rsidP="00945DDA">
      <w:pPr>
        <w:autoSpaceDE w:val="0"/>
        <w:autoSpaceDN w:val="0"/>
        <w:adjustRightInd w:val="0"/>
        <w:snapToGrid w:val="0"/>
        <w:spacing w:line="500" w:lineRule="exact"/>
        <w:ind w:leftChars="256" w:left="1216" w:hangingChars="215" w:hanging="602"/>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四、向</w:t>
      </w:r>
      <w:r w:rsidR="00A33F3D" w:rsidRPr="00A33F3D">
        <w:rPr>
          <w:rFonts w:ascii="標楷體" w:eastAsia="標楷體" w:hAnsi="標楷體" w:cs="Arial" w:hint="eastAsia"/>
          <w:b/>
          <w:color w:val="000000" w:themeColor="text1"/>
          <w:sz w:val="28"/>
          <w:szCs w:val="28"/>
          <w:u w:val="single"/>
        </w:rPr>
        <w:t>法務部</w:t>
      </w:r>
      <w:r w:rsidRPr="005B07FC">
        <w:rPr>
          <w:rFonts w:ascii="標楷體" w:eastAsia="標楷體" w:hAnsi="標楷體" w:cs="Arial" w:hint="eastAsia"/>
          <w:color w:val="000000" w:themeColor="text1"/>
          <w:sz w:val="28"/>
          <w:szCs w:val="28"/>
        </w:rPr>
        <w:t>調查局申報資料及相關紀錄憑證之保存，應依第</w:t>
      </w:r>
      <w:r w:rsidRPr="00A33F3D">
        <w:rPr>
          <w:rFonts w:ascii="標楷體" w:eastAsia="標楷體" w:hAnsi="標楷體" w:cs="Arial" w:hint="eastAsia"/>
          <w:b/>
          <w:color w:val="000000" w:themeColor="text1"/>
          <w:sz w:val="28"/>
          <w:szCs w:val="28"/>
          <w:u w:val="single"/>
        </w:rPr>
        <w:t>十</w:t>
      </w:r>
      <w:r w:rsidR="00A33F3D" w:rsidRPr="00A33F3D">
        <w:rPr>
          <w:rFonts w:ascii="標楷體" w:eastAsia="標楷體" w:hAnsi="標楷體" w:cs="Arial" w:hint="eastAsia"/>
          <w:b/>
          <w:color w:val="000000" w:themeColor="text1"/>
          <w:sz w:val="28"/>
          <w:szCs w:val="28"/>
          <w:u w:val="single"/>
        </w:rPr>
        <w:t>三</w:t>
      </w:r>
      <w:r w:rsidRPr="005B07FC">
        <w:rPr>
          <w:rFonts w:ascii="標楷體" w:eastAsia="標楷體" w:hAnsi="標楷體" w:cs="Arial" w:hint="eastAsia"/>
          <w:color w:val="000000" w:themeColor="text1"/>
          <w:sz w:val="28"/>
          <w:szCs w:val="28"/>
        </w:rPr>
        <w:t>條規定辦理。</w:t>
      </w:r>
    </w:p>
    <w:p w:rsidR="003605DB" w:rsidRPr="005B07FC" w:rsidRDefault="003605DB" w:rsidP="003605DB">
      <w:pPr>
        <w:pStyle w:val="a3"/>
        <w:snapToGrid w:val="0"/>
        <w:spacing w:line="500" w:lineRule="exact"/>
        <w:jc w:val="both"/>
        <w:rPr>
          <w:rFonts w:ascii="標楷體" w:eastAsia="標楷體" w:hAnsi="標楷體" w:cs="Times New Roman"/>
          <w:color w:val="000000" w:themeColor="text1"/>
          <w:kern w:val="0"/>
          <w:sz w:val="28"/>
          <w:szCs w:val="28"/>
        </w:rPr>
      </w:pPr>
      <w:r w:rsidRPr="005B07FC">
        <w:rPr>
          <w:rFonts w:ascii="標楷體" w:eastAsia="標楷體" w:hAnsi="標楷體" w:cs="Times New Roman" w:hint="eastAsia"/>
          <w:color w:val="000000" w:themeColor="text1"/>
          <w:kern w:val="0"/>
          <w:sz w:val="28"/>
          <w:szCs w:val="28"/>
        </w:rPr>
        <w:t>第十</w:t>
      </w:r>
      <w:r w:rsidR="00A33F3D" w:rsidRPr="00A33F3D">
        <w:rPr>
          <w:rFonts w:ascii="標楷體" w:eastAsia="標楷體" w:hAnsi="標楷體" w:cs="Times New Roman" w:hint="eastAsia"/>
          <w:b/>
          <w:color w:val="000000" w:themeColor="text1"/>
          <w:kern w:val="0"/>
          <w:sz w:val="28"/>
          <w:szCs w:val="28"/>
          <w:u w:val="single"/>
        </w:rPr>
        <w:t>三</w:t>
      </w:r>
      <w:r w:rsidRPr="005B07FC">
        <w:rPr>
          <w:rFonts w:ascii="標楷體" w:eastAsia="標楷體" w:hAnsi="標楷體" w:cs="Times New Roman" w:hint="eastAsia"/>
          <w:color w:val="000000" w:themeColor="text1"/>
          <w:kern w:val="0"/>
          <w:sz w:val="28"/>
          <w:szCs w:val="28"/>
        </w:rPr>
        <w:t>條</w:t>
      </w:r>
    </w:p>
    <w:p w:rsidR="00945DDA" w:rsidRPr="005B07FC" w:rsidRDefault="00945DDA" w:rsidP="00945DDA">
      <w:pPr>
        <w:autoSpaceDE w:val="0"/>
        <w:autoSpaceDN w:val="0"/>
        <w:adjustRightInd w:val="0"/>
        <w:snapToGrid w:val="0"/>
        <w:spacing w:line="500" w:lineRule="exact"/>
        <w:ind w:leftChars="256" w:left="614"/>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信用卡業務機構應以紙本或電子資料保存與客戶往來相關文件及交易之紀錄憑證，並依下列規定辦理：</w:t>
      </w:r>
    </w:p>
    <w:p w:rsidR="00945DDA" w:rsidRPr="005B07FC" w:rsidRDefault="00945DDA" w:rsidP="00945DDA">
      <w:pPr>
        <w:autoSpaceDE w:val="0"/>
        <w:autoSpaceDN w:val="0"/>
        <w:adjustRightInd w:val="0"/>
        <w:snapToGrid w:val="0"/>
        <w:spacing w:line="500" w:lineRule="exact"/>
        <w:ind w:leftChars="256" w:left="1132" w:hangingChars="185" w:hanging="51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一、對國內外交易之所有必要紀錄之保存應至少保存五年。但法律另有較長保存期間規定者，從其規定。前述必要紀錄包括：</w:t>
      </w:r>
    </w:p>
    <w:p w:rsidR="00945DDA" w:rsidRPr="005B07FC" w:rsidRDefault="00945DDA" w:rsidP="00E83254">
      <w:pPr>
        <w:autoSpaceDE w:val="0"/>
        <w:autoSpaceDN w:val="0"/>
        <w:adjustRightInd w:val="0"/>
        <w:snapToGrid w:val="0"/>
        <w:spacing w:line="500" w:lineRule="exact"/>
        <w:ind w:leftChars="256" w:left="1482" w:hangingChars="310" w:hanging="86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（一）進行交易的卡號。</w:t>
      </w:r>
    </w:p>
    <w:p w:rsidR="00945DDA" w:rsidRPr="005B07FC" w:rsidRDefault="00945DDA" w:rsidP="00E83254">
      <w:pPr>
        <w:autoSpaceDE w:val="0"/>
        <w:autoSpaceDN w:val="0"/>
        <w:adjustRightInd w:val="0"/>
        <w:snapToGrid w:val="0"/>
        <w:spacing w:line="500" w:lineRule="exact"/>
        <w:ind w:leftChars="256" w:left="1482" w:hangingChars="310" w:hanging="86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（二）交易日期。</w:t>
      </w:r>
    </w:p>
    <w:p w:rsidR="00945DDA" w:rsidRPr="005B07FC" w:rsidRDefault="00945DDA" w:rsidP="00E83254">
      <w:pPr>
        <w:autoSpaceDE w:val="0"/>
        <w:autoSpaceDN w:val="0"/>
        <w:adjustRightInd w:val="0"/>
        <w:snapToGrid w:val="0"/>
        <w:spacing w:line="500" w:lineRule="exact"/>
        <w:ind w:leftChars="256" w:left="1482" w:hangingChars="310" w:hanging="86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（三）貨幣種類及金額。</w:t>
      </w:r>
    </w:p>
    <w:p w:rsidR="00945DDA" w:rsidRPr="005B07FC" w:rsidRDefault="00945DDA" w:rsidP="00945DDA">
      <w:pPr>
        <w:autoSpaceDE w:val="0"/>
        <w:autoSpaceDN w:val="0"/>
        <w:adjustRightInd w:val="0"/>
        <w:snapToGrid w:val="0"/>
        <w:spacing w:line="500" w:lineRule="exact"/>
        <w:ind w:leftChars="256" w:left="1132" w:hangingChars="185" w:hanging="51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二、</w:t>
      </w:r>
      <w:r w:rsidR="009D750F" w:rsidRPr="005B07FC">
        <w:rPr>
          <w:rFonts w:ascii="標楷體" w:eastAsia="標楷體" w:hAnsi="標楷體" w:cs="Arial" w:hint="eastAsia"/>
          <w:color w:val="000000" w:themeColor="text1"/>
          <w:sz w:val="28"/>
          <w:szCs w:val="28"/>
        </w:rPr>
        <w:t>對</w:t>
      </w:r>
      <w:proofErr w:type="gramStart"/>
      <w:r w:rsidRPr="005B07FC">
        <w:rPr>
          <w:rFonts w:ascii="標楷體" w:eastAsia="標楷體" w:hAnsi="標楷體" w:cs="Arial" w:hint="eastAsia"/>
          <w:color w:val="000000" w:themeColor="text1"/>
          <w:sz w:val="28"/>
          <w:szCs w:val="28"/>
        </w:rPr>
        <w:t>單筆達新</w:t>
      </w:r>
      <w:proofErr w:type="gramEnd"/>
      <w:r w:rsidRPr="005B07FC">
        <w:rPr>
          <w:rFonts w:ascii="標楷體" w:eastAsia="標楷體" w:hAnsi="標楷體" w:cs="Arial" w:hint="eastAsia"/>
          <w:color w:val="000000" w:themeColor="text1"/>
          <w:sz w:val="28"/>
          <w:szCs w:val="28"/>
        </w:rPr>
        <w:t>臺幣伍拾萬元（含等值外幣）</w:t>
      </w:r>
      <w:proofErr w:type="gramStart"/>
      <w:r w:rsidRPr="005B07FC">
        <w:rPr>
          <w:rFonts w:ascii="標楷體" w:eastAsia="標楷體" w:hAnsi="標楷體" w:cs="Arial" w:hint="eastAsia"/>
          <w:color w:val="000000" w:themeColor="text1"/>
          <w:sz w:val="28"/>
          <w:szCs w:val="28"/>
        </w:rPr>
        <w:t>以上之溢繳</w:t>
      </w:r>
      <w:proofErr w:type="gramEnd"/>
      <w:r w:rsidRPr="005B07FC">
        <w:rPr>
          <w:rFonts w:ascii="標楷體" w:eastAsia="標楷體" w:hAnsi="標楷體" w:cs="Arial" w:hint="eastAsia"/>
          <w:color w:val="000000" w:themeColor="text1"/>
          <w:sz w:val="28"/>
          <w:szCs w:val="28"/>
        </w:rPr>
        <w:t>金額</w:t>
      </w:r>
      <w:r w:rsidR="00422492" w:rsidRPr="005B07FC">
        <w:rPr>
          <w:rFonts w:ascii="標楷體" w:eastAsia="標楷體" w:hAnsi="標楷體" w:cs="Arial" w:hint="eastAsia"/>
          <w:color w:val="000000" w:themeColor="text1"/>
          <w:sz w:val="28"/>
          <w:szCs w:val="28"/>
        </w:rPr>
        <w:t>現金</w:t>
      </w:r>
      <w:r w:rsidRPr="005B07FC">
        <w:rPr>
          <w:rFonts w:ascii="標楷體" w:eastAsia="標楷體" w:hAnsi="標楷體" w:cs="Arial" w:hint="eastAsia"/>
          <w:color w:val="000000" w:themeColor="text1"/>
          <w:sz w:val="28"/>
          <w:szCs w:val="28"/>
        </w:rPr>
        <w:t>領取交易，其確認紀錄及申報之相關紀錄憑證，以原本方式至少保存五年。確認客戶程序之紀錄方法，由信用卡業務機構依本身考量，根據機構一致性做法之原則，選擇一種記錄方式。</w:t>
      </w:r>
    </w:p>
    <w:p w:rsidR="00945DDA" w:rsidRPr="005B07FC" w:rsidRDefault="00945DDA" w:rsidP="00945DDA">
      <w:pPr>
        <w:autoSpaceDE w:val="0"/>
        <w:autoSpaceDN w:val="0"/>
        <w:adjustRightInd w:val="0"/>
        <w:snapToGrid w:val="0"/>
        <w:spacing w:line="500" w:lineRule="exact"/>
        <w:ind w:leftChars="256" w:left="1132" w:hangingChars="185" w:hanging="51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三、對疑似洗錢</w:t>
      </w:r>
      <w:proofErr w:type="gramStart"/>
      <w:r w:rsidRPr="005B07FC">
        <w:rPr>
          <w:rFonts w:ascii="標楷體" w:eastAsia="標楷體" w:hAnsi="標楷體" w:cs="Arial" w:hint="eastAsia"/>
          <w:color w:val="000000" w:themeColor="text1"/>
          <w:sz w:val="28"/>
          <w:szCs w:val="28"/>
        </w:rPr>
        <w:t>或資恐交易</w:t>
      </w:r>
      <w:proofErr w:type="gramEnd"/>
      <w:r w:rsidRPr="005B07FC">
        <w:rPr>
          <w:rFonts w:ascii="標楷體" w:eastAsia="標楷體" w:hAnsi="標楷體" w:cs="Arial" w:hint="eastAsia"/>
          <w:color w:val="000000" w:themeColor="text1"/>
          <w:sz w:val="28"/>
          <w:szCs w:val="28"/>
        </w:rPr>
        <w:t>之申報，其申報應留存原始完整正確之相關憑證至少保存五年。</w:t>
      </w:r>
    </w:p>
    <w:p w:rsidR="00945DDA" w:rsidRPr="005B07FC" w:rsidRDefault="00945DDA" w:rsidP="00945DDA">
      <w:pPr>
        <w:autoSpaceDE w:val="0"/>
        <w:autoSpaceDN w:val="0"/>
        <w:adjustRightInd w:val="0"/>
        <w:snapToGrid w:val="0"/>
        <w:spacing w:line="500" w:lineRule="exact"/>
        <w:ind w:leftChars="256" w:left="1132" w:hangingChars="185" w:hanging="51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四、下列資料應留存與客戶業務關係結束後，至少五年。但法律另有較長保存期間規定者，從其規定：</w:t>
      </w:r>
    </w:p>
    <w:p w:rsidR="00945DDA" w:rsidRPr="005B07FC" w:rsidRDefault="00945DDA" w:rsidP="00E83254">
      <w:pPr>
        <w:autoSpaceDE w:val="0"/>
        <w:autoSpaceDN w:val="0"/>
        <w:adjustRightInd w:val="0"/>
        <w:snapToGrid w:val="0"/>
        <w:spacing w:line="500" w:lineRule="exact"/>
        <w:ind w:leftChars="256" w:left="1482" w:hangingChars="310" w:hanging="86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（一）確認客戶身分所取得之所有紀錄，如護照、身分證、駕照或類似之官方身分證明文件影本或紀錄。</w:t>
      </w:r>
    </w:p>
    <w:p w:rsidR="00945DDA" w:rsidRPr="005B07FC" w:rsidRDefault="00945DDA" w:rsidP="00E83254">
      <w:pPr>
        <w:autoSpaceDE w:val="0"/>
        <w:autoSpaceDN w:val="0"/>
        <w:adjustRightInd w:val="0"/>
        <w:snapToGrid w:val="0"/>
        <w:spacing w:line="500" w:lineRule="exact"/>
        <w:ind w:leftChars="256" w:left="1482" w:hangingChars="310" w:hanging="86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（二）卡戶檔案。</w:t>
      </w:r>
    </w:p>
    <w:p w:rsidR="00945DDA" w:rsidRPr="005B07FC" w:rsidRDefault="00945DDA" w:rsidP="00E83254">
      <w:pPr>
        <w:autoSpaceDE w:val="0"/>
        <w:autoSpaceDN w:val="0"/>
        <w:adjustRightInd w:val="0"/>
        <w:snapToGrid w:val="0"/>
        <w:spacing w:line="500" w:lineRule="exact"/>
        <w:ind w:leftChars="256" w:left="1482" w:hangingChars="310" w:hanging="86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（三）業務往來資訊，包括對複雜、異常交易進行詢問所取得之背景或目的資訊與分析資料。</w:t>
      </w:r>
    </w:p>
    <w:p w:rsidR="00945DDA" w:rsidRPr="005B07FC" w:rsidRDefault="00945DDA" w:rsidP="009D750F">
      <w:pPr>
        <w:autoSpaceDE w:val="0"/>
        <w:autoSpaceDN w:val="0"/>
        <w:adjustRightInd w:val="0"/>
        <w:snapToGrid w:val="0"/>
        <w:spacing w:line="500" w:lineRule="exact"/>
        <w:ind w:leftChars="256" w:left="1132" w:hangingChars="185" w:hanging="51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五、信用卡業務機構保存之交易紀錄應足以重建個別交易，以備作為認定不法活動之證據。</w:t>
      </w:r>
    </w:p>
    <w:p w:rsidR="00945DDA" w:rsidRDefault="00945DDA" w:rsidP="009D750F">
      <w:pPr>
        <w:autoSpaceDE w:val="0"/>
        <w:autoSpaceDN w:val="0"/>
        <w:adjustRightInd w:val="0"/>
        <w:snapToGrid w:val="0"/>
        <w:spacing w:line="500" w:lineRule="exact"/>
        <w:ind w:leftChars="256" w:left="1132" w:hangingChars="185" w:hanging="518"/>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六、信用卡業務機構對權責機關依適當授權要求提供交易紀錄及確認客戶身分等相關資訊時，應確保能夠迅速提供。</w:t>
      </w:r>
    </w:p>
    <w:p w:rsidR="001F4B1C" w:rsidRPr="001F4B1C" w:rsidRDefault="001F4B1C" w:rsidP="009D750F">
      <w:pPr>
        <w:autoSpaceDE w:val="0"/>
        <w:autoSpaceDN w:val="0"/>
        <w:adjustRightInd w:val="0"/>
        <w:snapToGrid w:val="0"/>
        <w:spacing w:line="500" w:lineRule="exact"/>
        <w:ind w:leftChars="256" w:left="1132" w:hangingChars="185" w:hanging="518"/>
        <w:jc w:val="both"/>
        <w:rPr>
          <w:rFonts w:ascii="標楷體" w:eastAsia="標楷體" w:hAnsi="標楷體" w:cs="Arial"/>
          <w:color w:val="000000" w:themeColor="text1"/>
          <w:sz w:val="28"/>
          <w:szCs w:val="28"/>
        </w:rPr>
      </w:pPr>
    </w:p>
    <w:p w:rsidR="00A43439" w:rsidRPr="005B07FC" w:rsidRDefault="00A43439" w:rsidP="00577939">
      <w:pPr>
        <w:pStyle w:val="a3"/>
        <w:snapToGrid w:val="0"/>
        <w:spacing w:line="500" w:lineRule="exact"/>
        <w:jc w:val="both"/>
        <w:rPr>
          <w:rFonts w:ascii="標楷體" w:eastAsia="標楷體" w:hAnsi="標楷體" w:cs="Times New Roman"/>
          <w:color w:val="000000" w:themeColor="text1"/>
          <w:kern w:val="0"/>
          <w:sz w:val="28"/>
          <w:szCs w:val="28"/>
        </w:rPr>
      </w:pPr>
      <w:r w:rsidRPr="005B07FC">
        <w:rPr>
          <w:rFonts w:ascii="標楷體" w:eastAsia="標楷體" w:hAnsi="標楷體" w:cs="Times New Roman" w:hint="eastAsia"/>
          <w:color w:val="000000" w:themeColor="text1"/>
          <w:kern w:val="0"/>
          <w:sz w:val="28"/>
          <w:szCs w:val="28"/>
        </w:rPr>
        <w:t>第</w:t>
      </w:r>
      <w:r w:rsidR="007934B5" w:rsidRPr="005B07FC">
        <w:rPr>
          <w:rFonts w:ascii="標楷體" w:eastAsia="標楷體" w:hAnsi="標楷體" w:cs="Times New Roman" w:hint="eastAsia"/>
          <w:color w:val="000000" w:themeColor="text1"/>
          <w:kern w:val="0"/>
          <w:sz w:val="28"/>
          <w:szCs w:val="28"/>
        </w:rPr>
        <w:t>十</w:t>
      </w:r>
      <w:r w:rsidR="00A33F3D" w:rsidRPr="0074150E">
        <w:rPr>
          <w:rFonts w:ascii="標楷體" w:eastAsia="標楷體" w:hAnsi="標楷體" w:cs="Times New Roman" w:hint="eastAsia"/>
          <w:b/>
          <w:color w:val="000000" w:themeColor="text1"/>
          <w:kern w:val="0"/>
          <w:sz w:val="28"/>
          <w:szCs w:val="28"/>
          <w:u w:val="single"/>
        </w:rPr>
        <w:t>四</w:t>
      </w:r>
      <w:r w:rsidR="004069E7" w:rsidRPr="005B07FC">
        <w:rPr>
          <w:rFonts w:ascii="標楷體" w:eastAsia="標楷體" w:hAnsi="標楷體" w:cs="Times New Roman" w:hint="eastAsia"/>
          <w:color w:val="000000" w:themeColor="text1"/>
          <w:kern w:val="0"/>
          <w:sz w:val="28"/>
          <w:szCs w:val="28"/>
        </w:rPr>
        <w:t>條</w:t>
      </w:r>
    </w:p>
    <w:p w:rsidR="009D750F" w:rsidRPr="005B07FC" w:rsidRDefault="009D750F" w:rsidP="00A33F3D">
      <w:pPr>
        <w:autoSpaceDE w:val="0"/>
        <w:autoSpaceDN w:val="0"/>
        <w:adjustRightInd w:val="0"/>
        <w:snapToGrid w:val="0"/>
        <w:spacing w:line="500" w:lineRule="exact"/>
        <w:ind w:leftChars="254" w:left="613" w:hangingChars="1" w:hanging="3"/>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信用卡業務機構應依其規模、風險等配置適足之防制洗錢及</w:t>
      </w:r>
      <w:proofErr w:type="gramStart"/>
      <w:r w:rsidRPr="005B07FC">
        <w:rPr>
          <w:rFonts w:ascii="標楷體" w:eastAsia="標楷體" w:hAnsi="標楷體" w:cs="Arial" w:hint="eastAsia"/>
          <w:color w:val="000000" w:themeColor="text1"/>
          <w:sz w:val="28"/>
          <w:szCs w:val="28"/>
        </w:rPr>
        <w:t>打擊資恐專責</w:t>
      </w:r>
      <w:proofErr w:type="gramEnd"/>
      <w:r w:rsidRPr="005B07FC">
        <w:rPr>
          <w:rFonts w:ascii="標楷體" w:eastAsia="標楷體" w:hAnsi="標楷體" w:cs="Arial" w:hint="eastAsia"/>
          <w:color w:val="000000" w:themeColor="text1"/>
          <w:sz w:val="28"/>
          <w:szCs w:val="28"/>
        </w:rPr>
        <w:t>人員及資源，由董（理）事會指派高階主管一人擔任專責主管，賦予協調監督防制洗錢及</w:t>
      </w:r>
      <w:proofErr w:type="gramStart"/>
      <w:r w:rsidRPr="005B07FC">
        <w:rPr>
          <w:rFonts w:ascii="標楷體" w:eastAsia="標楷體" w:hAnsi="標楷體" w:cs="Arial" w:hint="eastAsia"/>
          <w:color w:val="000000" w:themeColor="text1"/>
          <w:sz w:val="28"/>
          <w:szCs w:val="28"/>
        </w:rPr>
        <w:t>打擊資恐之</w:t>
      </w:r>
      <w:proofErr w:type="gramEnd"/>
      <w:r w:rsidRPr="005B07FC">
        <w:rPr>
          <w:rFonts w:ascii="標楷體" w:eastAsia="標楷體" w:hAnsi="標楷體" w:cs="Arial" w:hint="eastAsia"/>
          <w:color w:val="000000" w:themeColor="text1"/>
          <w:sz w:val="28"/>
          <w:szCs w:val="28"/>
        </w:rPr>
        <w:t>充分職權，及確保該等人員及主管無與其防制洗錢及</w:t>
      </w:r>
      <w:proofErr w:type="gramStart"/>
      <w:r w:rsidRPr="005B07FC">
        <w:rPr>
          <w:rFonts w:ascii="標楷體" w:eastAsia="標楷體" w:hAnsi="標楷體" w:cs="Arial" w:hint="eastAsia"/>
          <w:color w:val="000000" w:themeColor="text1"/>
          <w:sz w:val="28"/>
          <w:szCs w:val="28"/>
        </w:rPr>
        <w:t>打擊資恐職責</w:t>
      </w:r>
      <w:proofErr w:type="gramEnd"/>
      <w:r w:rsidRPr="005B07FC">
        <w:rPr>
          <w:rFonts w:ascii="標楷體" w:eastAsia="標楷體" w:hAnsi="標楷體" w:cs="Arial" w:hint="eastAsia"/>
          <w:color w:val="000000" w:themeColor="text1"/>
          <w:sz w:val="28"/>
          <w:szCs w:val="28"/>
        </w:rPr>
        <w:t>有利益衝突之兼職。</w:t>
      </w:r>
    </w:p>
    <w:p w:rsidR="009D750F" w:rsidRPr="005B07FC" w:rsidRDefault="009D750F" w:rsidP="009D750F">
      <w:pPr>
        <w:autoSpaceDE w:val="0"/>
        <w:autoSpaceDN w:val="0"/>
        <w:adjustRightInd w:val="0"/>
        <w:snapToGrid w:val="0"/>
        <w:spacing w:line="500" w:lineRule="exact"/>
        <w:ind w:leftChars="255" w:left="1186" w:hangingChars="205" w:hanging="574"/>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前項專責主管掌理下列事務：</w:t>
      </w:r>
    </w:p>
    <w:p w:rsidR="009D750F" w:rsidRPr="00A33F3D" w:rsidRDefault="009D750F" w:rsidP="00A33F3D">
      <w:pPr>
        <w:pStyle w:val="ad"/>
        <w:numPr>
          <w:ilvl w:val="0"/>
          <w:numId w:val="7"/>
        </w:numPr>
        <w:autoSpaceDE w:val="0"/>
        <w:autoSpaceDN w:val="0"/>
        <w:adjustRightInd w:val="0"/>
        <w:snapToGrid w:val="0"/>
        <w:spacing w:line="500" w:lineRule="exact"/>
        <w:ind w:leftChars="0"/>
        <w:jc w:val="both"/>
        <w:rPr>
          <w:rFonts w:ascii="標楷體" w:eastAsia="標楷體" w:hAnsi="標楷體" w:cs="Arial"/>
          <w:color w:val="000000" w:themeColor="text1"/>
          <w:sz w:val="28"/>
          <w:szCs w:val="28"/>
        </w:rPr>
      </w:pPr>
      <w:r w:rsidRPr="00A33F3D">
        <w:rPr>
          <w:rFonts w:ascii="標楷體" w:eastAsia="標楷體" w:hAnsi="標楷體" w:cs="Arial" w:hint="eastAsia"/>
          <w:color w:val="000000" w:themeColor="text1"/>
          <w:sz w:val="28"/>
          <w:szCs w:val="28"/>
        </w:rPr>
        <w:t>督導洗錢</w:t>
      </w:r>
      <w:proofErr w:type="gramStart"/>
      <w:r w:rsidRPr="00A33F3D">
        <w:rPr>
          <w:rFonts w:ascii="標楷體" w:eastAsia="標楷體" w:hAnsi="標楷體" w:cs="Arial" w:hint="eastAsia"/>
          <w:color w:val="000000" w:themeColor="text1"/>
          <w:sz w:val="28"/>
          <w:szCs w:val="28"/>
        </w:rPr>
        <w:t>及資恐風險</w:t>
      </w:r>
      <w:proofErr w:type="gramEnd"/>
      <w:r w:rsidRPr="00A33F3D">
        <w:rPr>
          <w:rFonts w:ascii="標楷體" w:eastAsia="標楷體" w:hAnsi="標楷體" w:cs="Arial" w:hint="eastAsia"/>
          <w:color w:val="000000" w:themeColor="text1"/>
          <w:sz w:val="28"/>
          <w:szCs w:val="28"/>
        </w:rPr>
        <w:t>之辨識、評估及監控政策及程序之規劃與執行。</w:t>
      </w:r>
    </w:p>
    <w:p w:rsidR="009D750F" w:rsidRDefault="009D750F" w:rsidP="00A33F3D">
      <w:pPr>
        <w:pStyle w:val="ad"/>
        <w:numPr>
          <w:ilvl w:val="0"/>
          <w:numId w:val="7"/>
        </w:numPr>
        <w:autoSpaceDE w:val="0"/>
        <w:autoSpaceDN w:val="0"/>
        <w:adjustRightInd w:val="0"/>
        <w:snapToGrid w:val="0"/>
        <w:spacing w:line="500" w:lineRule="exact"/>
        <w:ind w:leftChars="0"/>
        <w:jc w:val="both"/>
        <w:rPr>
          <w:rFonts w:ascii="標楷體" w:eastAsia="標楷體" w:hAnsi="標楷體" w:cs="Arial"/>
          <w:color w:val="000000" w:themeColor="text1"/>
          <w:sz w:val="28"/>
          <w:szCs w:val="28"/>
        </w:rPr>
      </w:pPr>
      <w:r w:rsidRPr="00A33F3D">
        <w:rPr>
          <w:rFonts w:ascii="標楷體" w:eastAsia="標楷體" w:hAnsi="標楷體" w:cs="Arial" w:hint="eastAsia"/>
          <w:color w:val="000000" w:themeColor="text1"/>
          <w:sz w:val="28"/>
          <w:szCs w:val="28"/>
        </w:rPr>
        <w:t>協調督導全面性洗錢</w:t>
      </w:r>
      <w:proofErr w:type="gramStart"/>
      <w:r w:rsidRPr="00A33F3D">
        <w:rPr>
          <w:rFonts w:ascii="標楷體" w:eastAsia="標楷體" w:hAnsi="標楷體" w:cs="Arial" w:hint="eastAsia"/>
          <w:color w:val="000000" w:themeColor="text1"/>
          <w:sz w:val="28"/>
          <w:szCs w:val="28"/>
        </w:rPr>
        <w:t>及資恐風險</w:t>
      </w:r>
      <w:proofErr w:type="gramEnd"/>
      <w:r w:rsidRPr="00A33F3D">
        <w:rPr>
          <w:rFonts w:ascii="標楷體" w:eastAsia="標楷體" w:hAnsi="標楷體" w:cs="Arial" w:hint="eastAsia"/>
          <w:color w:val="000000" w:themeColor="text1"/>
          <w:sz w:val="28"/>
          <w:szCs w:val="28"/>
        </w:rPr>
        <w:t>辨識及評估之執行。</w:t>
      </w:r>
    </w:p>
    <w:p w:rsidR="009D750F" w:rsidRDefault="009D750F" w:rsidP="00A33F3D">
      <w:pPr>
        <w:pStyle w:val="ad"/>
        <w:numPr>
          <w:ilvl w:val="0"/>
          <w:numId w:val="7"/>
        </w:numPr>
        <w:autoSpaceDE w:val="0"/>
        <w:autoSpaceDN w:val="0"/>
        <w:adjustRightInd w:val="0"/>
        <w:snapToGrid w:val="0"/>
        <w:spacing w:line="500" w:lineRule="exact"/>
        <w:ind w:leftChars="0"/>
        <w:jc w:val="both"/>
        <w:rPr>
          <w:rFonts w:ascii="標楷體" w:eastAsia="標楷體" w:hAnsi="標楷體" w:cs="Arial"/>
          <w:color w:val="000000" w:themeColor="text1"/>
          <w:sz w:val="28"/>
          <w:szCs w:val="28"/>
        </w:rPr>
      </w:pPr>
      <w:r w:rsidRPr="00A33F3D">
        <w:rPr>
          <w:rFonts w:ascii="標楷體" w:eastAsia="標楷體" w:hAnsi="標楷體" w:cs="Arial" w:hint="eastAsia"/>
          <w:color w:val="000000" w:themeColor="text1"/>
          <w:sz w:val="28"/>
          <w:szCs w:val="28"/>
        </w:rPr>
        <w:t>監控與洗錢</w:t>
      </w:r>
      <w:proofErr w:type="gramStart"/>
      <w:r w:rsidRPr="00A33F3D">
        <w:rPr>
          <w:rFonts w:ascii="標楷體" w:eastAsia="標楷體" w:hAnsi="標楷體" w:cs="Arial" w:hint="eastAsia"/>
          <w:color w:val="000000" w:themeColor="text1"/>
          <w:sz w:val="28"/>
          <w:szCs w:val="28"/>
        </w:rPr>
        <w:t>及資恐有關</w:t>
      </w:r>
      <w:proofErr w:type="gramEnd"/>
      <w:r w:rsidRPr="00A33F3D">
        <w:rPr>
          <w:rFonts w:ascii="標楷體" w:eastAsia="標楷體" w:hAnsi="標楷體" w:cs="Arial" w:hint="eastAsia"/>
          <w:color w:val="000000" w:themeColor="text1"/>
          <w:sz w:val="28"/>
          <w:szCs w:val="28"/>
        </w:rPr>
        <w:t>之風險。</w:t>
      </w:r>
    </w:p>
    <w:p w:rsidR="009D750F" w:rsidRDefault="009D750F" w:rsidP="00A33F3D">
      <w:pPr>
        <w:pStyle w:val="ad"/>
        <w:numPr>
          <w:ilvl w:val="0"/>
          <w:numId w:val="7"/>
        </w:numPr>
        <w:autoSpaceDE w:val="0"/>
        <w:autoSpaceDN w:val="0"/>
        <w:adjustRightInd w:val="0"/>
        <w:snapToGrid w:val="0"/>
        <w:spacing w:line="500" w:lineRule="exact"/>
        <w:ind w:leftChars="0"/>
        <w:jc w:val="both"/>
        <w:rPr>
          <w:rFonts w:ascii="標楷體" w:eastAsia="標楷體" w:hAnsi="標楷體" w:cs="Arial"/>
          <w:color w:val="000000" w:themeColor="text1"/>
          <w:sz w:val="28"/>
          <w:szCs w:val="28"/>
        </w:rPr>
      </w:pPr>
      <w:r w:rsidRPr="00A33F3D">
        <w:rPr>
          <w:rFonts w:ascii="標楷體" w:eastAsia="標楷體" w:hAnsi="標楷體" w:cs="Arial" w:hint="eastAsia"/>
          <w:color w:val="000000" w:themeColor="text1"/>
          <w:sz w:val="28"/>
          <w:szCs w:val="28"/>
        </w:rPr>
        <w:t>發展防制洗錢及</w:t>
      </w:r>
      <w:proofErr w:type="gramStart"/>
      <w:r w:rsidRPr="00A33F3D">
        <w:rPr>
          <w:rFonts w:ascii="標楷體" w:eastAsia="標楷體" w:hAnsi="標楷體" w:cs="Arial" w:hint="eastAsia"/>
          <w:color w:val="000000" w:themeColor="text1"/>
          <w:sz w:val="28"/>
          <w:szCs w:val="28"/>
        </w:rPr>
        <w:t>打擊資恐計畫</w:t>
      </w:r>
      <w:proofErr w:type="gramEnd"/>
      <w:r w:rsidRPr="00A33F3D">
        <w:rPr>
          <w:rFonts w:ascii="標楷體" w:eastAsia="標楷體" w:hAnsi="標楷體" w:cs="Arial" w:hint="eastAsia"/>
          <w:color w:val="000000" w:themeColor="text1"/>
          <w:sz w:val="28"/>
          <w:szCs w:val="28"/>
        </w:rPr>
        <w:t>。</w:t>
      </w:r>
    </w:p>
    <w:p w:rsidR="009D750F" w:rsidRDefault="009D750F" w:rsidP="00A33F3D">
      <w:pPr>
        <w:pStyle w:val="ad"/>
        <w:numPr>
          <w:ilvl w:val="0"/>
          <w:numId w:val="7"/>
        </w:numPr>
        <w:autoSpaceDE w:val="0"/>
        <w:autoSpaceDN w:val="0"/>
        <w:adjustRightInd w:val="0"/>
        <w:snapToGrid w:val="0"/>
        <w:spacing w:line="500" w:lineRule="exact"/>
        <w:ind w:leftChars="0"/>
        <w:jc w:val="both"/>
        <w:rPr>
          <w:rFonts w:ascii="標楷體" w:eastAsia="標楷體" w:hAnsi="標楷體" w:cs="Arial"/>
          <w:color w:val="000000" w:themeColor="text1"/>
          <w:sz w:val="28"/>
          <w:szCs w:val="28"/>
        </w:rPr>
      </w:pPr>
      <w:r w:rsidRPr="00A33F3D">
        <w:rPr>
          <w:rFonts w:ascii="標楷體" w:eastAsia="標楷體" w:hAnsi="標楷體" w:cs="Arial" w:hint="eastAsia"/>
          <w:color w:val="000000" w:themeColor="text1"/>
          <w:sz w:val="28"/>
          <w:szCs w:val="28"/>
        </w:rPr>
        <w:t>協調督導防制洗錢及</w:t>
      </w:r>
      <w:proofErr w:type="gramStart"/>
      <w:r w:rsidRPr="00A33F3D">
        <w:rPr>
          <w:rFonts w:ascii="標楷體" w:eastAsia="標楷體" w:hAnsi="標楷體" w:cs="Arial" w:hint="eastAsia"/>
          <w:color w:val="000000" w:themeColor="text1"/>
          <w:sz w:val="28"/>
          <w:szCs w:val="28"/>
        </w:rPr>
        <w:t>打擊資恐計畫</w:t>
      </w:r>
      <w:proofErr w:type="gramEnd"/>
      <w:r w:rsidRPr="00A33F3D">
        <w:rPr>
          <w:rFonts w:ascii="標楷體" w:eastAsia="標楷體" w:hAnsi="標楷體" w:cs="Arial" w:hint="eastAsia"/>
          <w:color w:val="000000" w:themeColor="text1"/>
          <w:sz w:val="28"/>
          <w:szCs w:val="28"/>
        </w:rPr>
        <w:t>之執行。</w:t>
      </w:r>
    </w:p>
    <w:p w:rsidR="009D750F" w:rsidRDefault="009D750F" w:rsidP="00A33F3D">
      <w:pPr>
        <w:pStyle w:val="ad"/>
        <w:numPr>
          <w:ilvl w:val="0"/>
          <w:numId w:val="7"/>
        </w:numPr>
        <w:autoSpaceDE w:val="0"/>
        <w:autoSpaceDN w:val="0"/>
        <w:adjustRightInd w:val="0"/>
        <w:snapToGrid w:val="0"/>
        <w:spacing w:line="500" w:lineRule="exact"/>
        <w:ind w:leftChars="0"/>
        <w:jc w:val="both"/>
        <w:rPr>
          <w:rFonts w:ascii="標楷體" w:eastAsia="標楷體" w:hAnsi="標楷體" w:cs="Arial"/>
          <w:color w:val="000000" w:themeColor="text1"/>
          <w:sz w:val="28"/>
          <w:szCs w:val="28"/>
        </w:rPr>
      </w:pPr>
      <w:r w:rsidRPr="00A33F3D">
        <w:rPr>
          <w:rFonts w:ascii="標楷體" w:eastAsia="標楷體" w:hAnsi="標楷體" w:cs="Arial" w:hint="eastAsia"/>
          <w:color w:val="000000" w:themeColor="text1"/>
          <w:sz w:val="28"/>
          <w:szCs w:val="28"/>
        </w:rPr>
        <w:t>確認防制洗錢及</w:t>
      </w:r>
      <w:proofErr w:type="gramStart"/>
      <w:r w:rsidRPr="00A33F3D">
        <w:rPr>
          <w:rFonts w:ascii="標楷體" w:eastAsia="標楷體" w:hAnsi="標楷體" w:cs="Arial" w:hint="eastAsia"/>
          <w:color w:val="000000" w:themeColor="text1"/>
          <w:sz w:val="28"/>
          <w:szCs w:val="28"/>
        </w:rPr>
        <w:t>打擊資恐相關</w:t>
      </w:r>
      <w:proofErr w:type="gramEnd"/>
      <w:r w:rsidRPr="00A33F3D">
        <w:rPr>
          <w:rFonts w:ascii="標楷體" w:eastAsia="標楷體" w:hAnsi="標楷體" w:cs="Arial" w:hint="eastAsia"/>
          <w:color w:val="000000" w:themeColor="text1"/>
          <w:sz w:val="28"/>
          <w:szCs w:val="28"/>
        </w:rPr>
        <w:t>法令之遵循，包括所屬金融同業公會所定並經金管會准予備查之相關範本或自律規範。</w:t>
      </w:r>
    </w:p>
    <w:p w:rsidR="009D750F" w:rsidRPr="00A33F3D" w:rsidRDefault="009D750F" w:rsidP="00A33F3D">
      <w:pPr>
        <w:pStyle w:val="ad"/>
        <w:numPr>
          <w:ilvl w:val="0"/>
          <w:numId w:val="7"/>
        </w:numPr>
        <w:autoSpaceDE w:val="0"/>
        <w:autoSpaceDN w:val="0"/>
        <w:adjustRightInd w:val="0"/>
        <w:snapToGrid w:val="0"/>
        <w:spacing w:line="500" w:lineRule="exact"/>
        <w:ind w:leftChars="0"/>
        <w:jc w:val="both"/>
        <w:rPr>
          <w:rFonts w:ascii="標楷體" w:eastAsia="標楷體" w:hAnsi="標楷體" w:cs="Arial"/>
          <w:color w:val="000000" w:themeColor="text1"/>
          <w:sz w:val="28"/>
          <w:szCs w:val="28"/>
        </w:rPr>
      </w:pPr>
      <w:r w:rsidRPr="00A33F3D">
        <w:rPr>
          <w:rFonts w:ascii="標楷體" w:eastAsia="標楷體" w:hAnsi="標楷體" w:cs="Arial" w:hint="eastAsia"/>
          <w:color w:val="000000" w:themeColor="text1"/>
          <w:sz w:val="28"/>
          <w:szCs w:val="28"/>
        </w:rPr>
        <w:t>督導向法務部調查局進行疑似洗錢</w:t>
      </w:r>
      <w:proofErr w:type="gramStart"/>
      <w:r w:rsidRPr="00A33F3D">
        <w:rPr>
          <w:rFonts w:ascii="標楷體" w:eastAsia="標楷體" w:hAnsi="標楷體" w:cs="Arial" w:hint="eastAsia"/>
          <w:color w:val="000000" w:themeColor="text1"/>
          <w:sz w:val="28"/>
          <w:szCs w:val="28"/>
        </w:rPr>
        <w:t>及資恐交易</w:t>
      </w:r>
      <w:proofErr w:type="gramEnd"/>
      <w:r w:rsidRPr="00A33F3D">
        <w:rPr>
          <w:rFonts w:ascii="標楷體" w:eastAsia="標楷體" w:hAnsi="標楷體" w:cs="Arial" w:hint="eastAsia"/>
          <w:color w:val="000000" w:themeColor="text1"/>
          <w:sz w:val="28"/>
          <w:szCs w:val="28"/>
        </w:rPr>
        <w:t>申報及</w:t>
      </w:r>
      <w:proofErr w:type="gramStart"/>
      <w:r w:rsidRPr="00A33F3D">
        <w:rPr>
          <w:rFonts w:ascii="標楷體" w:eastAsia="標楷體" w:hAnsi="標楷體" w:cs="Arial" w:hint="eastAsia"/>
          <w:color w:val="000000" w:themeColor="text1"/>
          <w:sz w:val="28"/>
          <w:szCs w:val="28"/>
        </w:rPr>
        <w:t>資恐防</w:t>
      </w:r>
      <w:proofErr w:type="gramEnd"/>
      <w:r w:rsidRPr="00A33F3D">
        <w:rPr>
          <w:rFonts w:ascii="標楷體" w:eastAsia="標楷體" w:hAnsi="標楷體" w:cs="Arial" w:hint="eastAsia"/>
          <w:color w:val="000000" w:themeColor="text1"/>
          <w:sz w:val="28"/>
          <w:szCs w:val="28"/>
        </w:rPr>
        <w:t>制法指定對象之財物或財產上利益及其所在地之通報事宜。</w:t>
      </w:r>
    </w:p>
    <w:p w:rsidR="009D750F" w:rsidRPr="005B07FC" w:rsidRDefault="009D750F" w:rsidP="00A33F3D">
      <w:pPr>
        <w:autoSpaceDE w:val="0"/>
        <w:autoSpaceDN w:val="0"/>
        <w:adjustRightInd w:val="0"/>
        <w:snapToGrid w:val="0"/>
        <w:spacing w:line="500" w:lineRule="exact"/>
        <w:ind w:leftChars="232" w:left="557" w:firstLineChars="2" w:firstLine="6"/>
        <w:jc w:val="both"/>
        <w:rPr>
          <w:rFonts w:ascii="標楷體" w:eastAsia="標楷體" w:hAnsi="標楷體" w:cs="Arial"/>
          <w:color w:val="000000" w:themeColor="text1"/>
          <w:sz w:val="28"/>
          <w:szCs w:val="28"/>
        </w:rPr>
      </w:pPr>
      <w:r w:rsidRPr="005B07FC">
        <w:rPr>
          <w:rFonts w:ascii="標楷體" w:eastAsia="標楷體" w:hAnsi="標楷體" w:cs="Arial" w:hint="eastAsia"/>
          <w:color w:val="000000" w:themeColor="text1"/>
          <w:sz w:val="28"/>
          <w:szCs w:val="28"/>
        </w:rPr>
        <w:t>第一</w:t>
      </w:r>
      <w:r w:rsidR="00A33F3D" w:rsidRPr="00A33F3D">
        <w:rPr>
          <w:rFonts w:ascii="標楷體" w:eastAsia="標楷體" w:hAnsi="標楷體" w:cs="Arial" w:hint="eastAsia"/>
          <w:b/>
          <w:color w:val="000000" w:themeColor="text1"/>
          <w:sz w:val="28"/>
          <w:szCs w:val="28"/>
          <w:u w:val="single"/>
        </w:rPr>
        <w:t>項</w:t>
      </w:r>
      <w:r w:rsidRPr="005B07FC">
        <w:rPr>
          <w:rFonts w:ascii="標楷體" w:eastAsia="標楷體" w:hAnsi="標楷體" w:cs="Arial" w:hint="eastAsia"/>
          <w:color w:val="000000" w:themeColor="text1"/>
          <w:sz w:val="28"/>
          <w:szCs w:val="28"/>
        </w:rPr>
        <w:t>專責主管應至少每半年向董（理）事會及監察人（監事、監事會）或審計委員會報告，如發現有重大違反法令時，應即時向董（理）事會及監察人（監事、監事會）或審計委員會報告。</w:t>
      </w:r>
    </w:p>
    <w:p w:rsidR="006F43B2" w:rsidRPr="005B07FC" w:rsidRDefault="009B1C14" w:rsidP="00577939">
      <w:pPr>
        <w:pStyle w:val="a3"/>
        <w:snapToGrid w:val="0"/>
        <w:spacing w:line="500" w:lineRule="exact"/>
        <w:ind w:left="1086" w:hangingChars="388" w:hanging="1086"/>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第</w:t>
      </w:r>
      <w:r w:rsidR="007934B5" w:rsidRPr="005B07FC">
        <w:rPr>
          <w:rFonts w:ascii="標楷體" w:eastAsia="標楷體" w:hAnsi="標楷體" w:cs="Times New Roman" w:hint="eastAsia"/>
          <w:color w:val="000000" w:themeColor="text1"/>
          <w:sz w:val="28"/>
          <w:szCs w:val="28"/>
        </w:rPr>
        <w:t>十</w:t>
      </w:r>
      <w:r w:rsidR="00D039A8" w:rsidRPr="00D039A8">
        <w:rPr>
          <w:rFonts w:ascii="標楷體" w:eastAsia="標楷體" w:hAnsi="標楷體" w:cs="Times New Roman" w:hint="eastAsia"/>
          <w:b/>
          <w:color w:val="000000" w:themeColor="text1"/>
          <w:sz w:val="28"/>
          <w:szCs w:val="28"/>
          <w:u w:val="single"/>
        </w:rPr>
        <w:t>五</w:t>
      </w:r>
      <w:r w:rsidRPr="005B07FC">
        <w:rPr>
          <w:rFonts w:ascii="標楷體" w:eastAsia="標楷體" w:hAnsi="標楷體" w:cs="Times New Roman" w:hint="eastAsia"/>
          <w:color w:val="000000" w:themeColor="text1"/>
          <w:sz w:val="28"/>
          <w:szCs w:val="28"/>
        </w:rPr>
        <w:t>條</w:t>
      </w:r>
    </w:p>
    <w:p w:rsidR="0034241B" w:rsidRPr="005B07FC" w:rsidRDefault="0034241B" w:rsidP="00D039A8">
      <w:pPr>
        <w:spacing w:line="500" w:lineRule="exact"/>
        <w:ind w:leftChars="256" w:left="616" w:hanging="2"/>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信用卡業務機構應指派資深管理人員擔任督導主管，負責督導執行防制洗錢及</w:t>
      </w:r>
      <w:proofErr w:type="gramStart"/>
      <w:r w:rsidRPr="005B07FC">
        <w:rPr>
          <w:rFonts w:ascii="標楷體" w:eastAsia="標楷體" w:hAnsi="標楷體" w:hint="eastAsia"/>
          <w:color w:val="000000" w:themeColor="text1"/>
          <w:sz w:val="28"/>
          <w:szCs w:val="28"/>
        </w:rPr>
        <w:t>打擊資恐相關</w:t>
      </w:r>
      <w:proofErr w:type="gramEnd"/>
      <w:r w:rsidRPr="005B07FC">
        <w:rPr>
          <w:rFonts w:ascii="標楷體" w:eastAsia="標楷體" w:hAnsi="標楷體" w:hint="eastAsia"/>
          <w:color w:val="000000" w:themeColor="text1"/>
          <w:sz w:val="28"/>
          <w:szCs w:val="28"/>
        </w:rPr>
        <w:t>事宜，</w:t>
      </w:r>
      <w:r w:rsidR="000F3398">
        <w:rPr>
          <w:rFonts w:ascii="標楷體" w:eastAsia="標楷體" w:hAnsi="標楷體" w:hint="eastAsia"/>
          <w:color w:val="000000" w:themeColor="text1"/>
          <w:sz w:val="28"/>
          <w:szCs w:val="28"/>
        </w:rPr>
        <w:t>及</w:t>
      </w:r>
      <w:r w:rsidRPr="005B07FC">
        <w:rPr>
          <w:rFonts w:ascii="標楷體" w:eastAsia="標楷體" w:hAnsi="標楷體" w:hint="eastAsia"/>
          <w:color w:val="000000" w:themeColor="text1"/>
          <w:sz w:val="28"/>
          <w:szCs w:val="28"/>
        </w:rPr>
        <w:t>辦理自行查核之情形。</w:t>
      </w:r>
    </w:p>
    <w:p w:rsidR="0034241B" w:rsidRPr="005B07FC" w:rsidRDefault="0034241B" w:rsidP="00D039A8">
      <w:pPr>
        <w:spacing w:line="500" w:lineRule="exact"/>
        <w:ind w:leftChars="256" w:left="616" w:hanging="2"/>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信用卡業務機構內部稽核單位應依規定辦理下列事項之查核，並提具查核意見：</w:t>
      </w:r>
    </w:p>
    <w:p w:rsidR="0034241B" w:rsidRPr="00D039A8" w:rsidRDefault="0034241B" w:rsidP="00D039A8">
      <w:pPr>
        <w:pStyle w:val="ad"/>
        <w:numPr>
          <w:ilvl w:val="0"/>
          <w:numId w:val="8"/>
        </w:numPr>
        <w:spacing w:line="500" w:lineRule="exact"/>
        <w:ind w:leftChars="0"/>
        <w:rPr>
          <w:rFonts w:ascii="標楷體" w:eastAsia="標楷體" w:hAnsi="標楷體"/>
          <w:color w:val="000000" w:themeColor="text1"/>
          <w:sz w:val="28"/>
          <w:szCs w:val="28"/>
        </w:rPr>
      </w:pPr>
      <w:r w:rsidRPr="00D039A8">
        <w:rPr>
          <w:rFonts w:ascii="標楷體" w:eastAsia="標楷體" w:hAnsi="標楷體" w:hint="eastAsia"/>
          <w:color w:val="000000" w:themeColor="text1"/>
          <w:sz w:val="28"/>
          <w:szCs w:val="28"/>
        </w:rPr>
        <w:t>洗錢</w:t>
      </w:r>
      <w:proofErr w:type="gramStart"/>
      <w:r w:rsidRPr="00D039A8">
        <w:rPr>
          <w:rFonts w:ascii="標楷體" w:eastAsia="標楷體" w:hAnsi="標楷體" w:hint="eastAsia"/>
          <w:color w:val="000000" w:themeColor="text1"/>
          <w:sz w:val="28"/>
          <w:szCs w:val="28"/>
        </w:rPr>
        <w:t>及資恐風險</w:t>
      </w:r>
      <w:proofErr w:type="gramEnd"/>
      <w:r w:rsidRPr="00D039A8">
        <w:rPr>
          <w:rFonts w:ascii="標楷體" w:eastAsia="標楷體" w:hAnsi="標楷體" w:hint="eastAsia"/>
          <w:color w:val="000000" w:themeColor="text1"/>
          <w:sz w:val="28"/>
          <w:szCs w:val="28"/>
        </w:rPr>
        <w:t>評估與防制洗錢及</w:t>
      </w:r>
      <w:proofErr w:type="gramStart"/>
      <w:r w:rsidRPr="00D039A8">
        <w:rPr>
          <w:rFonts w:ascii="標楷體" w:eastAsia="標楷體" w:hAnsi="標楷體" w:hint="eastAsia"/>
          <w:color w:val="000000" w:themeColor="text1"/>
          <w:sz w:val="28"/>
          <w:szCs w:val="28"/>
        </w:rPr>
        <w:t>打擊資恐計畫</w:t>
      </w:r>
      <w:proofErr w:type="gramEnd"/>
      <w:r w:rsidRPr="00D039A8">
        <w:rPr>
          <w:rFonts w:ascii="標楷體" w:eastAsia="標楷體" w:hAnsi="標楷體" w:hint="eastAsia"/>
          <w:color w:val="000000" w:themeColor="text1"/>
          <w:sz w:val="28"/>
          <w:szCs w:val="28"/>
        </w:rPr>
        <w:t>是否符合法規要求並落實執行。</w:t>
      </w:r>
    </w:p>
    <w:p w:rsidR="0034241B" w:rsidRPr="00D039A8" w:rsidRDefault="0034241B" w:rsidP="00D039A8">
      <w:pPr>
        <w:pStyle w:val="ad"/>
        <w:numPr>
          <w:ilvl w:val="0"/>
          <w:numId w:val="8"/>
        </w:numPr>
        <w:spacing w:line="500" w:lineRule="exact"/>
        <w:ind w:leftChars="0"/>
        <w:rPr>
          <w:rFonts w:ascii="標楷體" w:eastAsia="標楷體" w:hAnsi="標楷體"/>
          <w:color w:val="000000" w:themeColor="text1"/>
          <w:sz w:val="28"/>
          <w:szCs w:val="28"/>
        </w:rPr>
      </w:pPr>
      <w:r w:rsidRPr="00D039A8">
        <w:rPr>
          <w:rFonts w:ascii="標楷體" w:eastAsia="標楷體" w:hAnsi="標楷體" w:hint="eastAsia"/>
          <w:color w:val="000000" w:themeColor="text1"/>
          <w:sz w:val="28"/>
          <w:szCs w:val="28"/>
        </w:rPr>
        <w:tab/>
        <w:t>防制洗錢及</w:t>
      </w:r>
      <w:proofErr w:type="gramStart"/>
      <w:r w:rsidRPr="00D039A8">
        <w:rPr>
          <w:rFonts w:ascii="標楷體" w:eastAsia="標楷體" w:hAnsi="標楷體" w:hint="eastAsia"/>
          <w:color w:val="000000" w:themeColor="text1"/>
          <w:sz w:val="28"/>
          <w:szCs w:val="28"/>
        </w:rPr>
        <w:t>打擊資恐計畫</w:t>
      </w:r>
      <w:proofErr w:type="gramEnd"/>
      <w:r w:rsidRPr="00D039A8">
        <w:rPr>
          <w:rFonts w:ascii="標楷體" w:eastAsia="標楷體" w:hAnsi="標楷體" w:hint="eastAsia"/>
          <w:color w:val="000000" w:themeColor="text1"/>
          <w:sz w:val="28"/>
          <w:szCs w:val="28"/>
        </w:rPr>
        <w:t>之有效性。</w:t>
      </w:r>
    </w:p>
    <w:p w:rsidR="0034241B" w:rsidRPr="005B07FC" w:rsidRDefault="0034241B" w:rsidP="0034241B">
      <w:pPr>
        <w:spacing w:line="500" w:lineRule="exact"/>
        <w:ind w:leftChars="256" w:left="1275" w:hangingChars="236" w:hanging="661"/>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信用卡業務機構內部稽核單位之職責：</w:t>
      </w:r>
    </w:p>
    <w:p w:rsidR="0034241B" w:rsidRPr="00D039A8" w:rsidRDefault="0034241B" w:rsidP="00D039A8">
      <w:pPr>
        <w:pStyle w:val="ad"/>
        <w:numPr>
          <w:ilvl w:val="0"/>
          <w:numId w:val="9"/>
        </w:numPr>
        <w:spacing w:line="500" w:lineRule="exact"/>
        <w:ind w:leftChars="0"/>
        <w:rPr>
          <w:rFonts w:ascii="標楷體" w:eastAsia="標楷體" w:hAnsi="標楷體"/>
          <w:color w:val="000000" w:themeColor="text1"/>
          <w:sz w:val="28"/>
          <w:szCs w:val="28"/>
        </w:rPr>
      </w:pPr>
      <w:r w:rsidRPr="00D039A8">
        <w:rPr>
          <w:rFonts w:ascii="標楷體" w:eastAsia="標楷體" w:hAnsi="標楷體" w:hint="eastAsia"/>
          <w:color w:val="000000" w:themeColor="text1"/>
          <w:sz w:val="28"/>
          <w:szCs w:val="28"/>
        </w:rPr>
        <w:t>應依據所訂內部管制措施暨有關規定訂定查核事項，定期辦理查核</w:t>
      </w:r>
      <w:r w:rsidR="0005218A" w:rsidRPr="00D039A8">
        <w:rPr>
          <w:rFonts w:ascii="標楷體" w:eastAsia="標楷體" w:hAnsi="標楷體" w:hint="eastAsia"/>
          <w:color w:val="000000" w:themeColor="text1"/>
          <w:sz w:val="28"/>
          <w:szCs w:val="28"/>
        </w:rPr>
        <w:lastRenderedPageBreak/>
        <w:t>，並測試防制洗錢及</w:t>
      </w:r>
      <w:proofErr w:type="gramStart"/>
      <w:r w:rsidR="0005218A" w:rsidRPr="00D039A8">
        <w:rPr>
          <w:rFonts w:ascii="標楷體" w:eastAsia="標楷體" w:hAnsi="標楷體" w:hint="eastAsia"/>
          <w:color w:val="000000" w:themeColor="text1"/>
          <w:sz w:val="28"/>
          <w:szCs w:val="28"/>
        </w:rPr>
        <w:t>打擊資恐計畫</w:t>
      </w:r>
      <w:proofErr w:type="gramEnd"/>
      <w:r w:rsidR="0005218A" w:rsidRPr="00D039A8">
        <w:rPr>
          <w:rFonts w:ascii="標楷體" w:eastAsia="標楷體" w:hAnsi="標楷體" w:hint="eastAsia"/>
          <w:color w:val="000000" w:themeColor="text1"/>
          <w:sz w:val="28"/>
          <w:szCs w:val="28"/>
        </w:rPr>
        <w:t>之有效性</w:t>
      </w:r>
      <w:r w:rsidRPr="00D039A8">
        <w:rPr>
          <w:rFonts w:ascii="標楷體" w:eastAsia="標楷體" w:hAnsi="標楷體" w:hint="eastAsia"/>
          <w:color w:val="000000" w:themeColor="text1"/>
          <w:sz w:val="28"/>
          <w:szCs w:val="28"/>
        </w:rPr>
        <w:t>。</w:t>
      </w:r>
    </w:p>
    <w:p w:rsidR="0034241B" w:rsidRDefault="0034241B" w:rsidP="00D039A8">
      <w:pPr>
        <w:pStyle w:val="ad"/>
        <w:numPr>
          <w:ilvl w:val="0"/>
          <w:numId w:val="9"/>
        </w:numPr>
        <w:spacing w:line="500" w:lineRule="exact"/>
        <w:ind w:leftChars="0"/>
        <w:rPr>
          <w:rFonts w:ascii="標楷體" w:eastAsia="標楷體" w:hAnsi="標楷體"/>
          <w:color w:val="000000" w:themeColor="text1"/>
          <w:sz w:val="28"/>
          <w:szCs w:val="28"/>
        </w:rPr>
      </w:pPr>
      <w:r w:rsidRPr="00D039A8">
        <w:rPr>
          <w:rFonts w:ascii="標楷體" w:eastAsia="標楷體" w:hAnsi="標楷體" w:hint="eastAsia"/>
          <w:color w:val="000000" w:themeColor="text1"/>
          <w:sz w:val="28"/>
          <w:szCs w:val="28"/>
        </w:rPr>
        <w:t>查核方式應涵蓋獨立性交易測試，包括就信用卡業務機構評估之高風險產品、客戶及地域，篩選有關之交易，驗證已有效執行防制洗錢及</w:t>
      </w:r>
      <w:proofErr w:type="gramStart"/>
      <w:r w:rsidRPr="00D039A8">
        <w:rPr>
          <w:rFonts w:ascii="標楷體" w:eastAsia="標楷體" w:hAnsi="標楷體" w:hint="eastAsia"/>
          <w:color w:val="000000" w:themeColor="text1"/>
          <w:sz w:val="28"/>
          <w:szCs w:val="28"/>
        </w:rPr>
        <w:t>打擊資恐相關</w:t>
      </w:r>
      <w:proofErr w:type="gramEnd"/>
      <w:r w:rsidRPr="00D039A8">
        <w:rPr>
          <w:rFonts w:ascii="標楷體" w:eastAsia="標楷體" w:hAnsi="標楷體" w:hint="eastAsia"/>
          <w:color w:val="000000" w:themeColor="text1"/>
          <w:sz w:val="28"/>
          <w:szCs w:val="28"/>
        </w:rPr>
        <w:t>規範。</w:t>
      </w:r>
    </w:p>
    <w:p w:rsidR="0034241B" w:rsidRDefault="0034241B" w:rsidP="00D039A8">
      <w:pPr>
        <w:pStyle w:val="ad"/>
        <w:numPr>
          <w:ilvl w:val="0"/>
          <w:numId w:val="9"/>
        </w:numPr>
        <w:spacing w:line="500" w:lineRule="exact"/>
        <w:ind w:leftChars="0"/>
        <w:rPr>
          <w:rFonts w:ascii="標楷體" w:eastAsia="標楷體" w:hAnsi="標楷體"/>
          <w:color w:val="000000" w:themeColor="text1"/>
          <w:sz w:val="28"/>
          <w:szCs w:val="28"/>
        </w:rPr>
      </w:pPr>
      <w:r w:rsidRPr="00D039A8">
        <w:rPr>
          <w:rFonts w:ascii="標楷體" w:eastAsia="標楷體" w:hAnsi="標楷體" w:hint="eastAsia"/>
          <w:color w:val="000000" w:themeColor="text1"/>
          <w:sz w:val="28"/>
          <w:szCs w:val="28"/>
        </w:rPr>
        <w:t>發現各單位執行該項管理措施之疏失事項，應定期簽報專責主管核</w:t>
      </w:r>
      <w:proofErr w:type="gramStart"/>
      <w:r w:rsidRPr="00D039A8">
        <w:rPr>
          <w:rFonts w:ascii="標楷體" w:eastAsia="標楷體" w:hAnsi="標楷體" w:hint="eastAsia"/>
          <w:color w:val="000000" w:themeColor="text1"/>
          <w:sz w:val="28"/>
          <w:szCs w:val="28"/>
        </w:rPr>
        <w:t>閱</w:t>
      </w:r>
      <w:proofErr w:type="gramEnd"/>
      <w:r w:rsidRPr="00D039A8">
        <w:rPr>
          <w:rFonts w:ascii="標楷體" w:eastAsia="標楷體" w:hAnsi="標楷體" w:hint="eastAsia"/>
          <w:color w:val="000000" w:themeColor="text1"/>
          <w:sz w:val="28"/>
          <w:szCs w:val="28"/>
        </w:rPr>
        <w:t>，並提供員工在職訓練之參考。</w:t>
      </w:r>
    </w:p>
    <w:p w:rsidR="0034241B" w:rsidRPr="00D039A8" w:rsidRDefault="0034241B" w:rsidP="00D039A8">
      <w:pPr>
        <w:pStyle w:val="ad"/>
        <w:numPr>
          <w:ilvl w:val="0"/>
          <w:numId w:val="9"/>
        </w:numPr>
        <w:spacing w:line="500" w:lineRule="exact"/>
        <w:ind w:leftChars="0"/>
        <w:rPr>
          <w:rFonts w:ascii="標楷體" w:eastAsia="標楷體" w:hAnsi="標楷體"/>
          <w:color w:val="000000" w:themeColor="text1"/>
          <w:sz w:val="28"/>
          <w:szCs w:val="28"/>
        </w:rPr>
      </w:pPr>
      <w:r w:rsidRPr="00D039A8">
        <w:rPr>
          <w:rFonts w:ascii="標楷體" w:eastAsia="標楷體" w:hAnsi="標楷體" w:hint="eastAsia"/>
          <w:color w:val="000000" w:themeColor="text1"/>
          <w:sz w:val="28"/>
          <w:szCs w:val="28"/>
        </w:rPr>
        <w:t>查獲故意隱匿重大違規事項而不予揭露者，應由總機構權責單位適當處理。</w:t>
      </w:r>
    </w:p>
    <w:p w:rsidR="0034241B" w:rsidRPr="005B07FC" w:rsidRDefault="0034241B" w:rsidP="000F3398">
      <w:pPr>
        <w:spacing w:line="500" w:lineRule="exact"/>
        <w:ind w:leftChars="256" w:left="616" w:hanging="2"/>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信用卡業務機構總經理應督導各單位審慎評估及檢討防制洗錢及打擊</w:t>
      </w:r>
      <w:proofErr w:type="gramStart"/>
      <w:r w:rsidRPr="005B07FC">
        <w:rPr>
          <w:rFonts w:ascii="標楷體" w:eastAsia="標楷體" w:hAnsi="標楷體" w:hint="eastAsia"/>
          <w:color w:val="000000" w:themeColor="text1"/>
          <w:sz w:val="28"/>
          <w:szCs w:val="28"/>
        </w:rPr>
        <w:t>資恐內部</w:t>
      </w:r>
      <w:proofErr w:type="gramEnd"/>
      <w:r w:rsidRPr="005B07FC">
        <w:rPr>
          <w:rFonts w:ascii="標楷體" w:eastAsia="標楷體" w:hAnsi="標楷體" w:hint="eastAsia"/>
          <w:color w:val="000000" w:themeColor="text1"/>
          <w:sz w:val="28"/>
          <w:szCs w:val="28"/>
        </w:rPr>
        <w:t>控制制度執行情形，由董（理）事長（主席）、總經理、總稽核</w:t>
      </w:r>
      <w:r w:rsidR="000F3398" w:rsidRPr="0074150E">
        <w:rPr>
          <w:rFonts w:ascii="標楷體" w:eastAsia="標楷體" w:hAnsi="標楷體" w:hint="eastAsia"/>
          <w:b/>
          <w:color w:val="000000" w:themeColor="text1"/>
          <w:sz w:val="28"/>
          <w:szCs w:val="28"/>
        </w:rPr>
        <w:t>（</w:t>
      </w:r>
      <w:r w:rsidR="000F3398" w:rsidRPr="0074150E">
        <w:rPr>
          <w:rFonts w:ascii="標楷體" w:eastAsia="標楷體" w:hAnsi="標楷體" w:hint="eastAsia"/>
          <w:b/>
          <w:color w:val="000000" w:themeColor="text1"/>
          <w:sz w:val="28"/>
          <w:szCs w:val="28"/>
          <w:u w:val="single"/>
        </w:rPr>
        <w:t>稽核主管）</w:t>
      </w:r>
      <w:r w:rsidRPr="005B07FC">
        <w:rPr>
          <w:rFonts w:ascii="標楷體" w:eastAsia="標楷體" w:hAnsi="標楷體" w:hint="eastAsia"/>
          <w:color w:val="000000" w:themeColor="text1"/>
          <w:sz w:val="28"/>
          <w:szCs w:val="28"/>
        </w:rPr>
        <w:t>、防制洗錢及</w:t>
      </w:r>
      <w:proofErr w:type="gramStart"/>
      <w:r w:rsidRPr="005B07FC">
        <w:rPr>
          <w:rFonts w:ascii="標楷體" w:eastAsia="標楷體" w:hAnsi="標楷體" w:hint="eastAsia"/>
          <w:color w:val="000000" w:themeColor="text1"/>
          <w:sz w:val="28"/>
          <w:szCs w:val="28"/>
        </w:rPr>
        <w:t>打擊資恐專責</w:t>
      </w:r>
      <w:proofErr w:type="gramEnd"/>
      <w:r w:rsidRPr="005B07FC">
        <w:rPr>
          <w:rFonts w:ascii="標楷體" w:eastAsia="標楷體" w:hAnsi="標楷體" w:hint="eastAsia"/>
          <w:color w:val="000000" w:themeColor="text1"/>
          <w:sz w:val="28"/>
          <w:szCs w:val="28"/>
        </w:rPr>
        <w:t>主管聯名出具防制洗錢及</w:t>
      </w:r>
      <w:proofErr w:type="gramStart"/>
      <w:r w:rsidRPr="005B07FC">
        <w:rPr>
          <w:rFonts w:ascii="標楷體" w:eastAsia="標楷體" w:hAnsi="標楷體" w:hint="eastAsia"/>
          <w:color w:val="000000" w:themeColor="text1"/>
          <w:sz w:val="28"/>
          <w:szCs w:val="28"/>
        </w:rPr>
        <w:t>打擊資恐之</w:t>
      </w:r>
      <w:proofErr w:type="gramEnd"/>
      <w:r w:rsidRPr="005B07FC">
        <w:rPr>
          <w:rFonts w:ascii="標楷體" w:eastAsia="標楷體" w:hAnsi="標楷體" w:hint="eastAsia"/>
          <w:color w:val="000000" w:themeColor="text1"/>
          <w:sz w:val="28"/>
          <w:szCs w:val="28"/>
        </w:rPr>
        <w:t>內部控制制度聲明書，並提報董（理）事會通過，於每會計年度終了後三</w:t>
      </w:r>
      <w:proofErr w:type="gramStart"/>
      <w:r w:rsidRPr="005B07FC">
        <w:rPr>
          <w:rFonts w:ascii="標楷體" w:eastAsia="標楷體" w:hAnsi="標楷體" w:hint="eastAsia"/>
          <w:color w:val="000000" w:themeColor="text1"/>
          <w:sz w:val="28"/>
          <w:szCs w:val="28"/>
        </w:rPr>
        <w:t>個</w:t>
      </w:r>
      <w:proofErr w:type="gramEnd"/>
      <w:r w:rsidRPr="005B07FC">
        <w:rPr>
          <w:rFonts w:ascii="標楷體" w:eastAsia="標楷體" w:hAnsi="標楷體" w:hint="eastAsia"/>
          <w:color w:val="000000" w:themeColor="text1"/>
          <w:sz w:val="28"/>
          <w:szCs w:val="28"/>
        </w:rPr>
        <w:t>月內將該內部控制制度聲明書內容揭露於信用卡業務機構網站，並於金管會指定網站辦理公告申報。</w:t>
      </w:r>
    </w:p>
    <w:p w:rsidR="000C1A47" w:rsidRPr="005B07FC" w:rsidRDefault="0034241B" w:rsidP="000F3398">
      <w:pPr>
        <w:spacing w:line="500" w:lineRule="exact"/>
        <w:ind w:leftChars="236" w:left="566"/>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在</w:t>
      </w:r>
      <w:proofErr w:type="gramStart"/>
      <w:r w:rsidRPr="005B07FC">
        <w:rPr>
          <w:rFonts w:ascii="標楷體" w:eastAsia="標楷體" w:hAnsi="標楷體" w:hint="eastAsia"/>
          <w:color w:val="000000" w:themeColor="text1"/>
          <w:sz w:val="28"/>
          <w:szCs w:val="28"/>
        </w:rPr>
        <w:t>臺</w:t>
      </w:r>
      <w:proofErr w:type="gramEnd"/>
      <w:r w:rsidRPr="005B07FC">
        <w:rPr>
          <w:rFonts w:ascii="標楷體" w:eastAsia="標楷體" w:hAnsi="標楷體" w:hint="eastAsia"/>
          <w:color w:val="000000" w:themeColor="text1"/>
          <w:sz w:val="28"/>
          <w:szCs w:val="28"/>
        </w:rPr>
        <w:t>之外國信用卡分公司就本範本關於董事會或監察人之相關事項，由其總公司授權人員負責。前</w:t>
      </w:r>
      <w:r w:rsidR="000F3398" w:rsidRPr="000F3398">
        <w:rPr>
          <w:rFonts w:ascii="標楷體" w:eastAsia="標楷體" w:hAnsi="標楷體" w:hint="eastAsia"/>
          <w:b/>
          <w:color w:val="000000" w:themeColor="text1"/>
          <w:sz w:val="28"/>
          <w:szCs w:val="28"/>
          <w:u w:val="single"/>
        </w:rPr>
        <w:t>項</w:t>
      </w:r>
      <w:r w:rsidRPr="005B07FC">
        <w:rPr>
          <w:rFonts w:ascii="標楷體" w:eastAsia="標楷體" w:hAnsi="標楷體" w:hint="eastAsia"/>
          <w:color w:val="000000" w:themeColor="text1"/>
          <w:sz w:val="28"/>
          <w:szCs w:val="28"/>
        </w:rPr>
        <w:t>聲明書，由在</w:t>
      </w:r>
      <w:proofErr w:type="gramStart"/>
      <w:r w:rsidRPr="005B07FC">
        <w:rPr>
          <w:rFonts w:ascii="標楷體" w:eastAsia="標楷體" w:hAnsi="標楷體" w:hint="eastAsia"/>
          <w:color w:val="000000" w:themeColor="text1"/>
          <w:sz w:val="28"/>
          <w:szCs w:val="28"/>
        </w:rPr>
        <w:t>臺</w:t>
      </w:r>
      <w:proofErr w:type="gramEnd"/>
      <w:r w:rsidRPr="005B07FC">
        <w:rPr>
          <w:rFonts w:ascii="標楷體" w:eastAsia="標楷體" w:hAnsi="標楷體" w:hint="eastAsia"/>
          <w:color w:val="000000" w:themeColor="text1"/>
          <w:sz w:val="28"/>
          <w:szCs w:val="28"/>
        </w:rPr>
        <w:t>訴訟/非</w:t>
      </w:r>
      <w:proofErr w:type="gramStart"/>
      <w:r w:rsidRPr="005B07FC">
        <w:rPr>
          <w:rFonts w:ascii="標楷體" w:eastAsia="標楷體" w:hAnsi="標楷體" w:hint="eastAsia"/>
          <w:color w:val="000000" w:themeColor="text1"/>
          <w:sz w:val="28"/>
          <w:szCs w:val="28"/>
        </w:rPr>
        <w:t>訟</w:t>
      </w:r>
      <w:proofErr w:type="gramEnd"/>
      <w:r w:rsidRPr="005B07FC">
        <w:rPr>
          <w:rFonts w:ascii="標楷體" w:eastAsia="標楷體" w:hAnsi="標楷體" w:hint="eastAsia"/>
          <w:color w:val="000000" w:themeColor="text1"/>
          <w:sz w:val="28"/>
          <w:szCs w:val="28"/>
        </w:rPr>
        <w:t>代理人、防制洗錢及</w:t>
      </w:r>
      <w:proofErr w:type="gramStart"/>
      <w:r w:rsidRPr="005B07FC">
        <w:rPr>
          <w:rFonts w:ascii="標楷體" w:eastAsia="標楷體" w:hAnsi="標楷體" w:hint="eastAsia"/>
          <w:color w:val="000000" w:themeColor="text1"/>
          <w:sz w:val="28"/>
          <w:szCs w:val="28"/>
        </w:rPr>
        <w:t>打擊資恐專責</w:t>
      </w:r>
      <w:proofErr w:type="gramEnd"/>
      <w:r w:rsidRPr="005B07FC">
        <w:rPr>
          <w:rFonts w:ascii="標楷體" w:eastAsia="標楷體" w:hAnsi="標楷體" w:hint="eastAsia"/>
          <w:color w:val="000000" w:themeColor="text1"/>
          <w:sz w:val="28"/>
          <w:szCs w:val="28"/>
        </w:rPr>
        <w:t>主管及負責臺灣區稽核業務主管等三人出具。</w:t>
      </w:r>
    </w:p>
    <w:p w:rsidR="000C1A47" w:rsidRPr="005B07FC" w:rsidRDefault="000C1A47" w:rsidP="00577939">
      <w:pPr>
        <w:pStyle w:val="a3"/>
        <w:snapToGrid w:val="0"/>
        <w:spacing w:line="500" w:lineRule="exact"/>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第十</w:t>
      </w:r>
      <w:r w:rsidR="00F336A0" w:rsidRPr="00F336A0">
        <w:rPr>
          <w:rFonts w:ascii="標楷體" w:eastAsia="標楷體" w:hAnsi="標楷體" w:cs="Times New Roman" w:hint="eastAsia"/>
          <w:b/>
          <w:color w:val="000000" w:themeColor="text1"/>
          <w:sz w:val="28"/>
          <w:szCs w:val="28"/>
          <w:u w:val="single"/>
        </w:rPr>
        <w:t>六</w:t>
      </w:r>
      <w:r w:rsidRPr="005B07FC">
        <w:rPr>
          <w:rFonts w:ascii="標楷體" w:eastAsia="標楷體" w:hAnsi="標楷體" w:cs="Times New Roman" w:hint="eastAsia"/>
          <w:color w:val="000000" w:themeColor="text1"/>
          <w:sz w:val="28"/>
          <w:szCs w:val="28"/>
        </w:rPr>
        <w:t>條</w:t>
      </w:r>
    </w:p>
    <w:p w:rsidR="00EC183B" w:rsidRPr="005B07FC" w:rsidRDefault="00EC183B" w:rsidP="00F336A0">
      <w:pPr>
        <w:spacing w:line="500" w:lineRule="exact"/>
        <w:ind w:leftChars="255" w:left="614" w:hanging="2"/>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信用卡業務機構應</w:t>
      </w:r>
      <w:r w:rsidR="00F336A0" w:rsidRPr="00F336A0">
        <w:rPr>
          <w:rFonts w:ascii="標楷體" w:eastAsia="標楷體" w:hAnsi="標楷體" w:hint="eastAsia"/>
          <w:b/>
          <w:color w:val="000000" w:themeColor="text1"/>
          <w:sz w:val="28"/>
          <w:szCs w:val="28"/>
          <w:u w:val="single"/>
        </w:rPr>
        <w:t>確保</w:t>
      </w:r>
      <w:r w:rsidRPr="005B07FC">
        <w:rPr>
          <w:rFonts w:ascii="標楷體" w:eastAsia="標楷體" w:hAnsi="標楷體" w:hint="eastAsia"/>
          <w:color w:val="000000" w:themeColor="text1"/>
          <w:sz w:val="28"/>
          <w:szCs w:val="28"/>
        </w:rPr>
        <w:t>建立</w:t>
      </w:r>
      <w:r w:rsidR="00F336A0" w:rsidRPr="00F336A0">
        <w:rPr>
          <w:rFonts w:ascii="標楷體" w:eastAsia="標楷體" w:hAnsi="標楷體" w:hint="eastAsia"/>
          <w:b/>
          <w:color w:val="000000" w:themeColor="text1"/>
          <w:sz w:val="28"/>
          <w:szCs w:val="28"/>
          <w:u w:val="single"/>
        </w:rPr>
        <w:t>高品質</w:t>
      </w:r>
      <w:r w:rsidRPr="005B07FC">
        <w:rPr>
          <w:rFonts w:ascii="標楷體" w:eastAsia="標楷體" w:hAnsi="標楷體" w:hint="eastAsia"/>
          <w:color w:val="000000" w:themeColor="text1"/>
          <w:sz w:val="28"/>
          <w:szCs w:val="28"/>
        </w:rPr>
        <w:t>之員工遴選及任用程序，包括檢視員工是否具備廉正品格，及執行其職責所需之專業知識。</w:t>
      </w:r>
    </w:p>
    <w:p w:rsidR="00EC183B" w:rsidRPr="005B07FC" w:rsidRDefault="00EC183B" w:rsidP="00F336A0">
      <w:pPr>
        <w:spacing w:line="500" w:lineRule="exact"/>
        <w:ind w:leftChars="255" w:left="626" w:hangingChars="5" w:hanging="14"/>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信用卡業務機構之防制洗錢及</w:t>
      </w:r>
      <w:proofErr w:type="gramStart"/>
      <w:r w:rsidRPr="005B07FC">
        <w:rPr>
          <w:rFonts w:ascii="標楷體" w:eastAsia="標楷體" w:hAnsi="標楷體" w:hint="eastAsia"/>
          <w:color w:val="000000" w:themeColor="text1"/>
          <w:sz w:val="28"/>
          <w:szCs w:val="28"/>
        </w:rPr>
        <w:t>打擊資恐專責</w:t>
      </w:r>
      <w:proofErr w:type="gramEnd"/>
      <w:r w:rsidRPr="005B07FC">
        <w:rPr>
          <w:rFonts w:ascii="標楷體" w:eastAsia="標楷體" w:hAnsi="標楷體" w:hint="eastAsia"/>
          <w:color w:val="000000" w:themeColor="text1"/>
          <w:sz w:val="28"/>
          <w:szCs w:val="28"/>
        </w:rPr>
        <w:t>主管、人員及督導主管應於充任後三</w:t>
      </w:r>
      <w:proofErr w:type="gramStart"/>
      <w:r w:rsidRPr="005B07FC">
        <w:rPr>
          <w:rFonts w:ascii="標楷體" w:eastAsia="標楷體" w:hAnsi="標楷體" w:hint="eastAsia"/>
          <w:color w:val="000000" w:themeColor="text1"/>
          <w:sz w:val="28"/>
          <w:szCs w:val="28"/>
        </w:rPr>
        <w:t>個</w:t>
      </w:r>
      <w:proofErr w:type="gramEnd"/>
      <w:r w:rsidRPr="005B07FC">
        <w:rPr>
          <w:rFonts w:ascii="標楷體" w:eastAsia="標楷體" w:hAnsi="標楷體" w:hint="eastAsia"/>
          <w:color w:val="000000" w:themeColor="text1"/>
          <w:sz w:val="28"/>
          <w:szCs w:val="28"/>
        </w:rPr>
        <w:t xml:space="preserve">月內符合下列資格條件之一，信用卡業務機構並應訂定相關控管機制，以確保符合規定： </w:t>
      </w:r>
    </w:p>
    <w:p w:rsidR="00EC183B" w:rsidRPr="00F336A0" w:rsidRDefault="00EC183B" w:rsidP="00F336A0">
      <w:pPr>
        <w:pStyle w:val="ad"/>
        <w:numPr>
          <w:ilvl w:val="0"/>
          <w:numId w:val="10"/>
        </w:numPr>
        <w:spacing w:line="500" w:lineRule="exact"/>
        <w:ind w:leftChars="0"/>
        <w:rPr>
          <w:rFonts w:ascii="標楷體" w:eastAsia="標楷體" w:hAnsi="標楷體"/>
          <w:color w:val="000000" w:themeColor="text1"/>
          <w:sz w:val="28"/>
          <w:szCs w:val="28"/>
        </w:rPr>
      </w:pPr>
      <w:r w:rsidRPr="00F336A0">
        <w:rPr>
          <w:rFonts w:ascii="標楷體" w:eastAsia="標楷體" w:hAnsi="標楷體" w:hint="eastAsia"/>
          <w:color w:val="000000" w:themeColor="text1"/>
          <w:sz w:val="28"/>
          <w:szCs w:val="28"/>
        </w:rPr>
        <w:t>曾擔任專責之法令遵循或防制洗錢及</w:t>
      </w:r>
      <w:proofErr w:type="gramStart"/>
      <w:r w:rsidRPr="00F336A0">
        <w:rPr>
          <w:rFonts w:ascii="標楷體" w:eastAsia="標楷體" w:hAnsi="標楷體" w:hint="eastAsia"/>
          <w:color w:val="000000" w:themeColor="text1"/>
          <w:sz w:val="28"/>
          <w:szCs w:val="28"/>
        </w:rPr>
        <w:t>打擊資恐專責</w:t>
      </w:r>
      <w:proofErr w:type="gramEnd"/>
      <w:r w:rsidRPr="00F336A0">
        <w:rPr>
          <w:rFonts w:ascii="標楷體" w:eastAsia="標楷體" w:hAnsi="標楷體" w:hint="eastAsia"/>
          <w:color w:val="000000" w:themeColor="text1"/>
          <w:sz w:val="28"/>
          <w:szCs w:val="28"/>
        </w:rPr>
        <w:t>人員三年以上者。</w:t>
      </w:r>
    </w:p>
    <w:p w:rsidR="00EC183B" w:rsidRDefault="00EC183B" w:rsidP="00F336A0">
      <w:pPr>
        <w:pStyle w:val="ad"/>
        <w:numPr>
          <w:ilvl w:val="0"/>
          <w:numId w:val="10"/>
        </w:numPr>
        <w:spacing w:line="500" w:lineRule="exact"/>
        <w:ind w:leftChars="0"/>
        <w:rPr>
          <w:rFonts w:ascii="標楷體" w:eastAsia="標楷體" w:hAnsi="標楷體"/>
          <w:color w:val="000000" w:themeColor="text1"/>
          <w:sz w:val="28"/>
          <w:szCs w:val="28"/>
        </w:rPr>
      </w:pPr>
      <w:r w:rsidRPr="00F336A0">
        <w:rPr>
          <w:rFonts w:ascii="標楷體" w:eastAsia="標楷體" w:hAnsi="標楷體" w:hint="eastAsia"/>
          <w:color w:val="000000" w:themeColor="text1"/>
          <w:sz w:val="28"/>
          <w:szCs w:val="28"/>
        </w:rPr>
        <w:t>參加金管會認定機構所舉辦二十四小時以上課程，並經考試及格且取得結業證書。但已符合法令遵循人員資格條件者，經參加金管會認定機構所舉辦十二小時防制洗錢及</w:t>
      </w:r>
      <w:proofErr w:type="gramStart"/>
      <w:r w:rsidRPr="00F336A0">
        <w:rPr>
          <w:rFonts w:ascii="標楷體" w:eastAsia="標楷體" w:hAnsi="標楷體" w:hint="eastAsia"/>
          <w:color w:val="000000" w:themeColor="text1"/>
          <w:sz w:val="28"/>
          <w:szCs w:val="28"/>
        </w:rPr>
        <w:t>打擊資恐之</w:t>
      </w:r>
      <w:proofErr w:type="gramEnd"/>
      <w:r w:rsidRPr="00F336A0">
        <w:rPr>
          <w:rFonts w:ascii="標楷體" w:eastAsia="標楷體" w:hAnsi="標楷體" w:hint="eastAsia"/>
          <w:color w:val="000000" w:themeColor="text1"/>
          <w:sz w:val="28"/>
          <w:szCs w:val="28"/>
        </w:rPr>
        <w:t>教育訓練後，視為具備本</w:t>
      </w:r>
      <w:r w:rsidR="00F336A0" w:rsidRPr="00F336A0">
        <w:rPr>
          <w:rFonts w:ascii="標楷體" w:eastAsia="標楷體" w:hAnsi="標楷體" w:hint="eastAsia"/>
          <w:b/>
          <w:color w:val="000000" w:themeColor="text1"/>
          <w:sz w:val="28"/>
          <w:szCs w:val="28"/>
          <w:u w:val="single"/>
        </w:rPr>
        <w:t>款</w:t>
      </w:r>
      <w:r w:rsidRPr="00F336A0">
        <w:rPr>
          <w:rFonts w:ascii="標楷體" w:eastAsia="標楷體" w:hAnsi="標楷體" w:hint="eastAsia"/>
          <w:color w:val="000000" w:themeColor="text1"/>
          <w:sz w:val="28"/>
          <w:szCs w:val="28"/>
        </w:rPr>
        <w:t>資格條件。</w:t>
      </w:r>
    </w:p>
    <w:p w:rsidR="00EC183B" w:rsidRPr="00F336A0" w:rsidRDefault="00EC183B" w:rsidP="00F336A0">
      <w:pPr>
        <w:pStyle w:val="ad"/>
        <w:numPr>
          <w:ilvl w:val="0"/>
          <w:numId w:val="10"/>
        </w:numPr>
        <w:spacing w:line="500" w:lineRule="exact"/>
        <w:ind w:leftChars="0"/>
        <w:rPr>
          <w:rFonts w:ascii="標楷體" w:eastAsia="標楷體" w:hAnsi="標楷體"/>
          <w:color w:val="000000" w:themeColor="text1"/>
          <w:sz w:val="28"/>
          <w:szCs w:val="28"/>
        </w:rPr>
      </w:pPr>
      <w:r w:rsidRPr="00F336A0">
        <w:rPr>
          <w:rFonts w:ascii="標楷體" w:eastAsia="標楷體" w:hAnsi="標楷體" w:hint="eastAsia"/>
          <w:color w:val="000000" w:themeColor="text1"/>
          <w:sz w:val="28"/>
          <w:szCs w:val="28"/>
        </w:rPr>
        <w:lastRenderedPageBreak/>
        <w:t>取得金管會認定機構舉辦之國內或國際防制洗錢及</w:t>
      </w:r>
      <w:proofErr w:type="gramStart"/>
      <w:r w:rsidRPr="00F336A0">
        <w:rPr>
          <w:rFonts w:ascii="標楷體" w:eastAsia="標楷體" w:hAnsi="標楷體" w:hint="eastAsia"/>
          <w:color w:val="000000" w:themeColor="text1"/>
          <w:sz w:val="28"/>
          <w:szCs w:val="28"/>
        </w:rPr>
        <w:t>打擊資恐專業人員</w:t>
      </w:r>
      <w:proofErr w:type="gramEnd"/>
      <w:r w:rsidRPr="00F336A0">
        <w:rPr>
          <w:rFonts w:ascii="標楷體" w:eastAsia="標楷體" w:hAnsi="標楷體" w:hint="eastAsia"/>
          <w:color w:val="000000" w:themeColor="text1"/>
          <w:sz w:val="28"/>
          <w:szCs w:val="28"/>
        </w:rPr>
        <w:t>證照者。</w:t>
      </w:r>
    </w:p>
    <w:p w:rsidR="00EC183B" w:rsidRPr="005B07FC" w:rsidRDefault="00EC183B" w:rsidP="00F336A0">
      <w:pPr>
        <w:spacing w:line="500" w:lineRule="exact"/>
        <w:ind w:leftChars="250" w:left="600" w:firstLineChars="4" w:firstLine="11"/>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信用卡業務機構之防制洗錢及</w:t>
      </w:r>
      <w:proofErr w:type="gramStart"/>
      <w:r w:rsidRPr="005B07FC">
        <w:rPr>
          <w:rFonts w:ascii="標楷體" w:eastAsia="標楷體" w:hAnsi="標楷體" w:hint="eastAsia"/>
          <w:color w:val="000000" w:themeColor="text1"/>
          <w:sz w:val="28"/>
          <w:szCs w:val="28"/>
        </w:rPr>
        <w:t>打擊資恐專責</w:t>
      </w:r>
      <w:proofErr w:type="gramEnd"/>
      <w:r w:rsidRPr="005B07FC">
        <w:rPr>
          <w:rFonts w:ascii="標楷體" w:eastAsia="標楷體" w:hAnsi="標楷體" w:hint="eastAsia"/>
          <w:color w:val="000000" w:themeColor="text1"/>
          <w:sz w:val="28"/>
          <w:szCs w:val="28"/>
        </w:rPr>
        <w:t>主管、專責人員及督導主管，每年應至少參加經第十</w:t>
      </w:r>
      <w:r w:rsidR="00F336A0" w:rsidRPr="00F336A0">
        <w:rPr>
          <w:rFonts w:ascii="標楷體" w:eastAsia="標楷體" w:hAnsi="標楷體" w:hint="eastAsia"/>
          <w:b/>
          <w:color w:val="000000" w:themeColor="text1"/>
          <w:sz w:val="28"/>
          <w:szCs w:val="28"/>
          <w:u w:val="single"/>
        </w:rPr>
        <w:t>四</w:t>
      </w:r>
      <w:r w:rsidRPr="005B07FC">
        <w:rPr>
          <w:rFonts w:ascii="標楷體" w:eastAsia="標楷體" w:hAnsi="標楷體" w:hint="eastAsia"/>
          <w:color w:val="000000" w:themeColor="text1"/>
          <w:sz w:val="28"/>
          <w:szCs w:val="28"/>
        </w:rPr>
        <w:t>條第一</w:t>
      </w:r>
      <w:r w:rsidR="00F336A0" w:rsidRPr="00F336A0">
        <w:rPr>
          <w:rFonts w:ascii="標楷體" w:eastAsia="標楷體" w:hAnsi="標楷體" w:hint="eastAsia"/>
          <w:b/>
          <w:color w:val="000000" w:themeColor="text1"/>
          <w:sz w:val="28"/>
          <w:szCs w:val="28"/>
          <w:u w:val="single"/>
        </w:rPr>
        <w:t>項</w:t>
      </w:r>
      <w:r w:rsidRPr="005B07FC">
        <w:rPr>
          <w:rFonts w:ascii="標楷體" w:eastAsia="標楷體" w:hAnsi="標楷體" w:hint="eastAsia"/>
          <w:color w:val="000000" w:themeColor="text1"/>
          <w:sz w:val="28"/>
          <w:szCs w:val="28"/>
        </w:rPr>
        <w:t>專責主管同意之內部或外部訓練單位所辦十二小時防制洗錢及</w:t>
      </w:r>
      <w:proofErr w:type="gramStart"/>
      <w:r w:rsidRPr="005B07FC">
        <w:rPr>
          <w:rFonts w:ascii="標楷體" w:eastAsia="標楷體" w:hAnsi="標楷體" w:hint="eastAsia"/>
          <w:color w:val="000000" w:themeColor="text1"/>
          <w:sz w:val="28"/>
          <w:szCs w:val="28"/>
        </w:rPr>
        <w:t>打擊資恐教育</w:t>
      </w:r>
      <w:proofErr w:type="gramEnd"/>
      <w:r w:rsidRPr="005B07FC">
        <w:rPr>
          <w:rFonts w:ascii="標楷體" w:eastAsia="標楷體" w:hAnsi="標楷體" w:hint="eastAsia"/>
          <w:color w:val="000000" w:themeColor="text1"/>
          <w:sz w:val="28"/>
          <w:szCs w:val="28"/>
        </w:rPr>
        <w:t>訓練，訓練內容應至少包括新修正法令、洗錢</w:t>
      </w:r>
      <w:proofErr w:type="gramStart"/>
      <w:r w:rsidRPr="005B07FC">
        <w:rPr>
          <w:rFonts w:ascii="標楷體" w:eastAsia="標楷體" w:hAnsi="標楷體" w:hint="eastAsia"/>
          <w:color w:val="000000" w:themeColor="text1"/>
          <w:sz w:val="28"/>
          <w:szCs w:val="28"/>
        </w:rPr>
        <w:t>及資恐風險趨勢及態樣</w:t>
      </w:r>
      <w:proofErr w:type="gramEnd"/>
      <w:r w:rsidRPr="005B07FC">
        <w:rPr>
          <w:rFonts w:ascii="標楷體" w:eastAsia="標楷體" w:hAnsi="標楷體" w:hint="eastAsia"/>
          <w:color w:val="000000" w:themeColor="text1"/>
          <w:sz w:val="28"/>
          <w:szCs w:val="28"/>
        </w:rPr>
        <w:t>。當年度取得金管會認定機構舉辦之國內或國際防制洗錢及</w:t>
      </w:r>
      <w:proofErr w:type="gramStart"/>
      <w:r w:rsidRPr="005B07FC">
        <w:rPr>
          <w:rFonts w:ascii="標楷體" w:eastAsia="標楷體" w:hAnsi="標楷體" w:hint="eastAsia"/>
          <w:color w:val="000000" w:themeColor="text1"/>
          <w:sz w:val="28"/>
          <w:szCs w:val="28"/>
        </w:rPr>
        <w:t>打擊資恐專業人員</w:t>
      </w:r>
      <w:proofErr w:type="gramEnd"/>
      <w:r w:rsidRPr="005B07FC">
        <w:rPr>
          <w:rFonts w:ascii="標楷體" w:eastAsia="標楷體" w:hAnsi="標楷體" w:hint="eastAsia"/>
          <w:color w:val="000000" w:themeColor="text1"/>
          <w:sz w:val="28"/>
          <w:szCs w:val="28"/>
        </w:rPr>
        <w:t>證照者，得</w:t>
      </w:r>
      <w:proofErr w:type="gramStart"/>
      <w:r w:rsidRPr="005B07FC">
        <w:rPr>
          <w:rFonts w:ascii="標楷體" w:eastAsia="標楷體" w:hAnsi="標楷體" w:hint="eastAsia"/>
          <w:color w:val="000000" w:themeColor="text1"/>
          <w:sz w:val="28"/>
          <w:szCs w:val="28"/>
        </w:rPr>
        <w:t>抵免當年度</w:t>
      </w:r>
      <w:proofErr w:type="gramEnd"/>
      <w:r w:rsidRPr="005B07FC">
        <w:rPr>
          <w:rFonts w:ascii="標楷體" w:eastAsia="標楷體" w:hAnsi="標楷體" w:hint="eastAsia"/>
          <w:color w:val="000000" w:themeColor="text1"/>
          <w:sz w:val="28"/>
          <w:szCs w:val="28"/>
        </w:rPr>
        <w:t>之訓練時數。</w:t>
      </w:r>
    </w:p>
    <w:p w:rsidR="00EC183B" w:rsidRPr="005B07FC" w:rsidRDefault="00EC183B" w:rsidP="00F336A0">
      <w:pPr>
        <w:spacing w:line="500" w:lineRule="exact"/>
        <w:ind w:leftChars="236" w:left="568" w:hanging="2"/>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信用卡業務機構董（理）事、監察人、總經理、法令遵循人員、內部稽核人員及業務人員，應依其業務性質，每年安排適當內容及時數之防制洗錢及</w:t>
      </w:r>
      <w:proofErr w:type="gramStart"/>
      <w:r w:rsidRPr="005B07FC">
        <w:rPr>
          <w:rFonts w:ascii="標楷體" w:eastAsia="標楷體" w:hAnsi="標楷體" w:hint="eastAsia"/>
          <w:color w:val="000000" w:themeColor="text1"/>
          <w:sz w:val="28"/>
          <w:szCs w:val="28"/>
        </w:rPr>
        <w:t>打擊資恐教育</w:t>
      </w:r>
      <w:proofErr w:type="gramEnd"/>
      <w:r w:rsidRPr="005B07FC">
        <w:rPr>
          <w:rFonts w:ascii="標楷體" w:eastAsia="標楷體" w:hAnsi="標楷體" w:hint="eastAsia"/>
          <w:color w:val="000000" w:themeColor="text1"/>
          <w:sz w:val="28"/>
          <w:szCs w:val="28"/>
        </w:rPr>
        <w:t>訓練，以使其瞭解所承擔之防制洗錢及</w:t>
      </w:r>
      <w:proofErr w:type="gramStart"/>
      <w:r w:rsidRPr="005B07FC">
        <w:rPr>
          <w:rFonts w:ascii="標楷體" w:eastAsia="標楷體" w:hAnsi="標楷體" w:hint="eastAsia"/>
          <w:color w:val="000000" w:themeColor="text1"/>
          <w:sz w:val="28"/>
          <w:szCs w:val="28"/>
        </w:rPr>
        <w:t>打擊資恐職責</w:t>
      </w:r>
      <w:proofErr w:type="gramEnd"/>
      <w:r w:rsidRPr="005B07FC">
        <w:rPr>
          <w:rFonts w:ascii="標楷體" w:eastAsia="標楷體" w:hAnsi="標楷體" w:hint="eastAsia"/>
          <w:color w:val="000000" w:themeColor="text1"/>
          <w:sz w:val="28"/>
          <w:szCs w:val="28"/>
        </w:rPr>
        <w:t>，及具備執行該職責應有之專業。</w:t>
      </w:r>
    </w:p>
    <w:p w:rsidR="00EC183B" w:rsidRPr="005B07FC" w:rsidRDefault="00EC183B" w:rsidP="00EC183B">
      <w:pPr>
        <w:spacing w:line="500" w:lineRule="exact"/>
        <w:ind w:leftChars="256" w:left="614"/>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員工有下列情形之</w:t>
      </w:r>
      <w:proofErr w:type="gramStart"/>
      <w:r w:rsidRPr="005B07FC">
        <w:rPr>
          <w:rFonts w:ascii="標楷體" w:eastAsia="標楷體" w:hAnsi="標楷體" w:hint="eastAsia"/>
          <w:color w:val="000000" w:themeColor="text1"/>
          <w:sz w:val="28"/>
          <w:szCs w:val="28"/>
        </w:rPr>
        <w:t>一</w:t>
      </w:r>
      <w:proofErr w:type="gramEnd"/>
      <w:r w:rsidRPr="005B07FC">
        <w:rPr>
          <w:rFonts w:ascii="標楷體" w:eastAsia="標楷體" w:hAnsi="標楷體" w:hint="eastAsia"/>
          <w:color w:val="000000" w:themeColor="text1"/>
          <w:sz w:val="28"/>
          <w:szCs w:val="28"/>
        </w:rPr>
        <w:t>者，應對其經辦事務予以抽查，</w:t>
      </w:r>
      <w:proofErr w:type="gramStart"/>
      <w:r w:rsidRPr="005B07FC">
        <w:rPr>
          <w:rFonts w:ascii="標楷體" w:eastAsia="標楷體" w:hAnsi="標楷體" w:hint="eastAsia"/>
          <w:color w:val="000000" w:themeColor="text1"/>
          <w:sz w:val="28"/>
          <w:szCs w:val="28"/>
        </w:rPr>
        <w:t>必要時洽請</w:t>
      </w:r>
      <w:proofErr w:type="gramEnd"/>
      <w:r w:rsidRPr="005B07FC">
        <w:rPr>
          <w:rFonts w:ascii="標楷體" w:eastAsia="標楷體" w:hAnsi="標楷體" w:hint="eastAsia"/>
          <w:color w:val="000000" w:themeColor="text1"/>
          <w:sz w:val="28"/>
          <w:szCs w:val="28"/>
        </w:rPr>
        <w:t>稽核單位協助。</w:t>
      </w:r>
    </w:p>
    <w:p w:rsidR="00EC183B" w:rsidRPr="005B07FC" w:rsidRDefault="00EC183B" w:rsidP="00704446">
      <w:pPr>
        <w:spacing w:line="500" w:lineRule="exact"/>
        <w:ind w:leftChars="256" w:left="1216" w:hangingChars="215" w:hanging="602"/>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一、員工奢侈之生活方式與其薪資所得顯不相當者。</w:t>
      </w:r>
    </w:p>
    <w:p w:rsidR="00EC183B" w:rsidRPr="005B07FC" w:rsidRDefault="00EC183B" w:rsidP="00704446">
      <w:pPr>
        <w:spacing w:line="500" w:lineRule="exact"/>
        <w:ind w:leftChars="256" w:left="1216" w:hangingChars="215" w:hanging="602"/>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 xml:space="preserve">二、員工已排定休假而無故不休假者。 </w:t>
      </w:r>
    </w:p>
    <w:p w:rsidR="00EC183B" w:rsidRPr="005B07FC" w:rsidRDefault="00EC183B" w:rsidP="00EC183B">
      <w:pPr>
        <w:spacing w:line="500" w:lineRule="exact"/>
        <w:ind w:leftChars="256" w:left="614"/>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員工有下列對防制洗錢或</w:t>
      </w:r>
      <w:proofErr w:type="gramStart"/>
      <w:r w:rsidRPr="005B07FC">
        <w:rPr>
          <w:rFonts w:ascii="標楷體" w:eastAsia="標楷體" w:hAnsi="標楷體" w:hint="eastAsia"/>
          <w:color w:val="000000" w:themeColor="text1"/>
          <w:sz w:val="28"/>
          <w:szCs w:val="28"/>
        </w:rPr>
        <w:t>打擊資恐有功</w:t>
      </w:r>
      <w:proofErr w:type="gramEnd"/>
      <w:r w:rsidRPr="005B07FC">
        <w:rPr>
          <w:rFonts w:ascii="標楷體" w:eastAsia="標楷體" w:hAnsi="標楷體" w:hint="eastAsia"/>
          <w:color w:val="000000" w:themeColor="text1"/>
          <w:sz w:val="28"/>
          <w:szCs w:val="28"/>
        </w:rPr>
        <w:t>之具體事蹟者，應給予適當獎勵：</w:t>
      </w:r>
    </w:p>
    <w:p w:rsidR="00EC183B" w:rsidRPr="005B07FC" w:rsidRDefault="00EC183B" w:rsidP="00704446">
      <w:pPr>
        <w:spacing w:line="500" w:lineRule="exact"/>
        <w:ind w:leftChars="256" w:left="1216" w:hangingChars="215" w:hanging="602"/>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一、員工發現有疑似洗錢</w:t>
      </w:r>
      <w:proofErr w:type="gramStart"/>
      <w:r w:rsidRPr="005B07FC">
        <w:rPr>
          <w:rFonts w:ascii="標楷體" w:eastAsia="標楷體" w:hAnsi="標楷體" w:hint="eastAsia"/>
          <w:color w:val="000000" w:themeColor="text1"/>
          <w:sz w:val="28"/>
          <w:szCs w:val="28"/>
        </w:rPr>
        <w:t>或資恐案件</w:t>
      </w:r>
      <w:proofErr w:type="gramEnd"/>
      <w:r w:rsidRPr="005B07FC">
        <w:rPr>
          <w:rFonts w:ascii="標楷體" w:eastAsia="標楷體" w:hAnsi="標楷體" w:hint="eastAsia"/>
          <w:color w:val="000000" w:themeColor="text1"/>
          <w:sz w:val="28"/>
          <w:szCs w:val="28"/>
        </w:rPr>
        <w:t>，並依據洗錢防制相關規定申報，對檢警單位防範或偵破犯罪有貢獻者。</w:t>
      </w:r>
    </w:p>
    <w:p w:rsidR="00EC183B" w:rsidRPr="005B07FC" w:rsidRDefault="00EC183B" w:rsidP="00704446">
      <w:pPr>
        <w:spacing w:line="500" w:lineRule="exact"/>
        <w:ind w:leftChars="256" w:left="1216" w:hangingChars="215" w:hanging="602"/>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二、員工參加</w:t>
      </w:r>
      <w:proofErr w:type="gramStart"/>
      <w:r w:rsidRPr="005B07FC">
        <w:rPr>
          <w:rFonts w:ascii="標楷體" w:eastAsia="標楷體" w:hAnsi="標楷體" w:hint="eastAsia"/>
          <w:color w:val="000000" w:themeColor="text1"/>
          <w:sz w:val="28"/>
          <w:szCs w:val="28"/>
        </w:rPr>
        <w:t>國內外防</w:t>
      </w:r>
      <w:proofErr w:type="gramEnd"/>
      <w:r w:rsidRPr="005B07FC">
        <w:rPr>
          <w:rFonts w:ascii="標楷體" w:eastAsia="標楷體" w:hAnsi="標楷體" w:hint="eastAsia"/>
          <w:color w:val="000000" w:themeColor="text1"/>
          <w:sz w:val="28"/>
          <w:szCs w:val="28"/>
        </w:rPr>
        <w:t>制洗錢或</w:t>
      </w:r>
      <w:proofErr w:type="gramStart"/>
      <w:r w:rsidRPr="005B07FC">
        <w:rPr>
          <w:rFonts w:ascii="標楷體" w:eastAsia="標楷體" w:hAnsi="標楷體" w:hint="eastAsia"/>
          <w:color w:val="000000" w:themeColor="text1"/>
          <w:sz w:val="28"/>
          <w:szCs w:val="28"/>
        </w:rPr>
        <w:t>打擊資恐相關</w:t>
      </w:r>
      <w:proofErr w:type="gramEnd"/>
      <w:r w:rsidRPr="005B07FC">
        <w:rPr>
          <w:rFonts w:ascii="標楷體" w:eastAsia="標楷體" w:hAnsi="標楷體" w:hint="eastAsia"/>
          <w:color w:val="000000" w:themeColor="text1"/>
          <w:sz w:val="28"/>
          <w:szCs w:val="28"/>
        </w:rPr>
        <w:t>業務講習，成績優良或蒐集國外法令</w:t>
      </w:r>
      <w:proofErr w:type="gramStart"/>
      <w:r w:rsidRPr="005B07FC">
        <w:rPr>
          <w:rFonts w:ascii="標楷體" w:eastAsia="標楷體" w:hAnsi="標楷體" w:hint="eastAsia"/>
          <w:color w:val="000000" w:themeColor="text1"/>
          <w:sz w:val="28"/>
          <w:szCs w:val="28"/>
        </w:rPr>
        <w:t>研</w:t>
      </w:r>
      <w:proofErr w:type="gramEnd"/>
      <w:r w:rsidRPr="005B07FC">
        <w:rPr>
          <w:rFonts w:ascii="標楷體" w:eastAsia="標楷體" w:hAnsi="標楷體" w:hint="eastAsia"/>
          <w:color w:val="000000" w:themeColor="text1"/>
          <w:sz w:val="28"/>
          <w:szCs w:val="28"/>
        </w:rPr>
        <w:t>提對金融機構防制洗錢或</w:t>
      </w:r>
      <w:proofErr w:type="gramStart"/>
      <w:r w:rsidRPr="005B07FC">
        <w:rPr>
          <w:rFonts w:ascii="標楷體" w:eastAsia="標楷體" w:hAnsi="標楷體" w:hint="eastAsia"/>
          <w:color w:val="000000" w:themeColor="text1"/>
          <w:sz w:val="28"/>
          <w:szCs w:val="28"/>
        </w:rPr>
        <w:t>打擊資恐活動</w:t>
      </w:r>
      <w:proofErr w:type="gramEnd"/>
      <w:r w:rsidRPr="005B07FC">
        <w:rPr>
          <w:rFonts w:ascii="標楷體" w:eastAsia="標楷體" w:hAnsi="標楷體" w:hint="eastAsia"/>
          <w:color w:val="000000" w:themeColor="text1"/>
          <w:sz w:val="28"/>
          <w:szCs w:val="28"/>
        </w:rPr>
        <w:t>具有價值之資料者。</w:t>
      </w:r>
    </w:p>
    <w:p w:rsidR="00EC183B" w:rsidRPr="005B07FC" w:rsidRDefault="00EC183B" w:rsidP="00EC183B">
      <w:pPr>
        <w:spacing w:line="500" w:lineRule="exact"/>
        <w:ind w:leftChars="256" w:left="614"/>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在職訓練形式得</w:t>
      </w:r>
      <w:proofErr w:type="gramStart"/>
      <w:r w:rsidRPr="005B07FC">
        <w:rPr>
          <w:rFonts w:ascii="標楷體" w:eastAsia="標楷體" w:hAnsi="標楷體" w:hint="eastAsia"/>
          <w:color w:val="000000" w:themeColor="text1"/>
          <w:sz w:val="28"/>
          <w:szCs w:val="28"/>
        </w:rPr>
        <w:t>採</w:t>
      </w:r>
      <w:proofErr w:type="gramEnd"/>
      <w:r w:rsidRPr="005B07FC">
        <w:rPr>
          <w:rFonts w:ascii="標楷體" w:eastAsia="標楷體" w:hAnsi="標楷體" w:hint="eastAsia"/>
          <w:color w:val="000000" w:themeColor="text1"/>
          <w:sz w:val="28"/>
          <w:szCs w:val="28"/>
        </w:rPr>
        <w:t>下列方式辦理：</w:t>
      </w:r>
    </w:p>
    <w:p w:rsidR="00EC183B" w:rsidRPr="005B07FC" w:rsidRDefault="00EC183B" w:rsidP="00704446">
      <w:pPr>
        <w:spacing w:line="500" w:lineRule="exact"/>
        <w:ind w:leftChars="256" w:left="1216" w:hangingChars="215" w:hanging="602"/>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一、初期之法令宣導：於洗錢防制法、</w:t>
      </w:r>
      <w:proofErr w:type="gramStart"/>
      <w:r w:rsidRPr="005B07FC">
        <w:rPr>
          <w:rFonts w:ascii="標楷體" w:eastAsia="標楷體" w:hAnsi="標楷體" w:hint="eastAsia"/>
          <w:color w:val="000000" w:themeColor="text1"/>
          <w:sz w:val="28"/>
          <w:szCs w:val="28"/>
        </w:rPr>
        <w:t>資恐防</w:t>
      </w:r>
      <w:proofErr w:type="gramEnd"/>
      <w:r w:rsidRPr="005B07FC">
        <w:rPr>
          <w:rFonts w:ascii="標楷體" w:eastAsia="標楷體" w:hAnsi="標楷體" w:hint="eastAsia"/>
          <w:color w:val="000000" w:themeColor="text1"/>
          <w:sz w:val="28"/>
          <w:szCs w:val="28"/>
        </w:rPr>
        <w:t>制法施行或修正後，應於</w:t>
      </w:r>
      <w:proofErr w:type="gramStart"/>
      <w:r w:rsidRPr="005B07FC">
        <w:rPr>
          <w:rFonts w:ascii="標楷體" w:eastAsia="標楷體" w:hAnsi="標楷體" w:hint="eastAsia"/>
          <w:color w:val="000000" w:themeColor="text1"/>
          <w:sz w:val="28"/>
          <w:szCs w:val="28"/>
        </w:rPr>
        <w:t>最短期間內對</w:t>
      </w:r>
      <w:proofErr w:type="gramEnd"/>
      <w:r w:rsidRPr="005B07FC">
        <w:rPr>
          <w:rFonts w:ascii="標楷體" w:eastAsia="標楷體" w:hAnsi="標楷體" w:hint="eastAsia"/>
          <w:color w:val="000000" w:themeColor="text1"/>
          <w:sz w:val="28"/>
          <w:szCs w:val="28"/>
        </w:rPr>
        <w:t>員工實施法令宣導，介紹洗錢防制法、</w:t>
      </w:r>
      <w:proofErr w:type="gramStart"/>
      <w:r w:rsidRPr="005B07FC">
        <w:rPr>
          <w:rFonts w:ascii="標楷體" w:eastAsia="標楷體" w:hAnsi="標楷體" w:hint="eastAsia"/>
          <w:color w:val="000000" w:themeColor="text1"/>
          <w:sz w:val="28"/>
          <w:szCs w:val="28"/>
        </w:rPr>
        <w:t>資恐防</w:t>
      </w:r>
      <w:proofErr w:type="gramEnd"/>
      <w:r w:rsidRPr="005B07FC">
        <w:rPr>
          <w:rFonts w:ascii="標楷體" w:eastAsia="標楷體" w:hAnsi="標楷體" w:hint="eastAsia"/>
          <w:color w:val="000000" w:themeColor="text1"/>
          <w:sz w:val="28"/>
          <w:szCs w:val="28"/>
        </w:rPr>
        <w:t>制法及其有關法令，並講解機構之相關配合因應措施，有關事宜由專責主管負責規劃後，交由員工訓練單位負責辦理。</w:t>
      </w:r>
    </w:p>
    <w:p w:rsidR="00EC183B" w:rsidRPr="005B07FC" w:rsidRDefault="00EC183B" w:rsidP="00704446">
      <w:pPr>
        <w:spacing w:line="500" w:lineRule="exact"/>
        <w:ind w:leftChars="256" w:left="1216" w:hangingChars="215" w:hanging="602"/>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二、平時之在職訓練：</w:t>
      </w:r>
    </w:p>
    <w:p w:rsidR="00EC183B" w:rsidRPr="005B07FC" w:rsidRDefault="00EC183B" w:rsidP="00704446">
      <w:pPr>
        <w:spacing w:line="500" w:lineRule="exact"/>
        <w:ind w:leftChars="245" w:left="1274" w:hangingChars="245" w:hanging="686"/>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w:t>
      </w:r>
      <w:proofErr w:type="gramStart"/>
      <w:r w:rsidRPr="005B07FC">
        <w:rPr>
          <w:rFonts w:ascii="標楷體" w:eastAsia="標楷體" w:hAnsi="標楷體" w:hint="eastAsia"/>
          <w:color w:val="000000" w:themeColor="text1"/>
          <w:sz w:val="28"/>
          <w:szCs w:val="28"/>
        </w:rPr>
        <w:t>一</w:t>
      </w:r>
      <w:proofErr w:type="gramEnd"/>
      <w:r w:rsidRPr="005B07FC">
        <w:rPr>
          <w:rFonts w:ascii="標楷體" w:eastAsia="標楷體" w:hAnsi="標楷體" w:hint="eastAsia"/>
          <w:color w:val="000000" w:themeColor="text1"/>
          <w:sz w:val="28"/>
          <w:szCs w:val="28"/>
        </w:rPr>
        <w:t>)員工訓練部門應至少每年</w:t>
      </w:r>
      <w:r w:rsidR="00E3780C" w:rsidRPr="005B07FC">
        <w:rPr>
          <w:rFonts w:ascii="標楷體" w:eastAsia="標楷體" w:hAnsi="標楷體" w:hint="eastAsia"/>
          <w:color w:val="000000" w:themeColor="text1"/>
          <w:sz w:val="28"/>
          <w:szCs w:val="28"/>
        </w:rPr>
        <w:t>定期</w:t>
      </w:r>
      <w:r w:rsidRPr="005B07FC">
        <w:rPr>
          <w:rFonts w:ascii="標楷體" w:eastAsia="標楷體" w:hAnsi="標楷體" w:hint="eastAsia"/>
          <w:color w:val="000000" w:themeColor="text1"/>
          <w:sz w:val="28"/>
          <w:szCs w:val="28"/>
        </w:rPr>
        <w:t>舉辦有關之訓練課程提供員工研習，以加強員工之判斷力，落實防制洗錢及</w:t>
      </w:r>
      <w:proofErr w:type="gramStart"/>
      <w:r w:rsidRPr="005B07FC">
        <w:rPr>
          <w:rFonts w:ascii="標楷體" w:eastAsia="標楷體" w:hAnsi="標楷體" w:hint="eastAsia"/>
          <w:color w:val="000000" w:themeColor="text1"/>
          <w:sz w:val="28"/>
          <w:szCs w:val="28"/>
        </w:rPr>
        <w:t>打擊資恐之</w:t>
      </w:r>
      <w:proofErr w:type="gramEnd"/>
      <w:r w:rsidRPr="005B07FC">
        <w:rPr>
          <w:rFonts w:ascii="標楷體" w:eastAsia="標楷體" w:hAnsi="標楷體" w:hint="eastAsia"/>
          <w:color w:val="000000" w:themeColor="text1"/>
          <w:sz w:val="28"/>
          <w:szCs w:val="28"/>
        </w:rPr>
        <w:t>功能，並避免員工</w:t>
      </w:r>
      <w:r w:rsidRPr="005B07FC">
        <w:rPr>
          <w:rFonts w:ascii="標楷體" w:eastAsia="標楷體" w:hAnsi="標楷體" w:hint="eastAsia"/>
          <w:color w:val="000000" w:themeColor="text1"/>
          <w:sz w:val="28"/>
          <w:szCs w:val="28"/>
        </w:rPr>
        <w:lastRenderedPageBreak/>
        <w:t>違法。</w:t>
      </w:r>
    </w:p>
    <w:p w:rsidR="00EC183B" w:rsidRPr="005B07FC" w:rsidRDefault="00EC183B" w:rsidP="00704446">
      <w:pPr>
        <w:spacing w:line="500" w:lineRule="exact"/>
        <w:ind w:leftChars="245" w:left="1274" w:hangingChars="245" w:hanging="686"/>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(二)前項訓練得於其他專業訓練班中安排適當之有關課程。</w:t>
      </w:r>
    </w:p>
    <w:p w:rsidR="00EC183B" w:rsidRPr="005B07FC" w:rsidRDefault="00EC183B" w:rsidP="00704446">
      <w:pPr>
        <w:spacing w:line="500" w:lineRule="exact"/>
        <w:ind w:leftChars="245" w:left="1274" w:hangingChars="245" w:hanging="686"/>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(三)有關訓練課程除由機構培訓之講師擔任外，並得視實際需要延聘學者專家擔綱。</w:t>
      </w:r>
    </w:p>
    <w:p w:rsidR="00EC183B" w:rsidRPr="005B07FC" w:rsidRDefault="00EC183B" w:rsidP="00CC58AD">
      <w:pPr>
        <w:spacing w:line="300" w:lineRule="auto"/>
        <w:ind w:leftChars="245" w:left="1274" w:hangingChars="245" w:hanging="686"/>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(四)訓練課程除介紹相關法令之外，並應輔以實際案例，使員工充分瞭解洗錢</w:t>
      </w:r>
      <w:proofErr w:type="gramStart"/>
      <w:r w:rsidRPr="005B07FC">
        <w:rPr>
          <w:rFonts w:ascii="標楷體" w:eastAsia="標楷體" w:hAnsi="標楷體" w:hint="eastAsia"/>
          <w:color w:val="000000" w:themeColor="text1"/>
          <w:sz w:val="28"/>
          <w:szCs w:val="28"/>
        </w:rPr>
        <w:t>及資恐之</w:t>
      </w:r>
      <w:proofErr w:type="gramEnd"/>
      <w:r w:rsidRPr="005B07FC">
        <w:rPr>
          <w:rFonts w:ascii="標楷體" w:eastAsia="標楷體" w:hAnsi="標楷體" w:hint="eastAsia"/>
          <w:color w:val="000000" w:themeColor="text1"/>
          <w:sz w:val="28"/>
          <w:szCs w:val="28"/>
        </w:rPr>
        <w:t>特徵及可疑交易之類型，</w:t>
      </w:r>
      <w:proofErr w:type="gramStart"/>
      <w:r w:rsidRPr="005B07FC">
        <w:rPr>
          <w:rFonts w:ascii="標楷體" w:eastAsia="標楷體" w:hAnsi="標楷體" w:hint="eastAsia"/>
          <w:color w:val="000000" w:themeColor="text1"/>
          <w:sz w:val="28"/>
          <w:szCs w:val="28"/>
        </w:rPr>
        <w:t>俾</w:t>
      </w:r>
      <w:proofErr w:type="gramEnd"/>
      <w:r w:rsidRPr="005B07FC">
        <w:rPr>
          <w:rFonts w:ascii="標楷體" w:eastAsia="標楷體" w:hAnsi="標楷體" w:hint="eastAsia"/>
          <w:color w:val="000000" w:themeColor="text1"/>
          <w:sz w:val="28"/>
          <w:szCs w:val="28"/>
        </w:rPr>
        <w:t>助於發覺「疑似洗錢</w:t>
      </w:r>
      <w:proofErr w:type="gramStart"/>
      <w:r w:rsidRPr="005B07FC">
        <w:rPr>
          <w:rFonts w:ascii="標楷體" w:eastAsia="標楷體" w:hAnsi="標楷體" w:hint="eastAsia"/>
          <w:color w:val="000000" w:themeColor="text1"/>
          <w:sz w:val="28"/>
          <w:szCs w:val="28"/>
        </w:rPr>
        <w:t>及資恐之</w:t>
      </w:r>
      <w:proofErr w:type="gramEnd"/>
      <w:r w:rsidRPr="005B07FC">
        <w:rPr>
          <w:rFonts w:ascii="標楷體" w:eastAsia="標楷體" w:hAnsi="標楷體" w:hint="eastAsia"/>
          <w:color w:val="000000" w:themeColor="text1"/>
          <w:sz w:val="28"/>
          <w:szCs w:val="28"/>
        </w:rPr>
        <w:t>交易」。</w:t>
      </w:r>
    </w:p>
    <w:p w:rsidR="00EC183B" w:rsidRPr="005B07FC" w:rsidRDefault="00EC183B" w:rsidP="00704446">
      <w:pPr>
        <w:spacing w:line="500" w:lineRule="exact"/>
        <w:ind w:leftChars="245" w:left="1274" w:hangingChars="245" w:hanging="686"/>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(五)專責主管應定期瞭解員工參加洗錢防制訓練之情形，對於未曾參加者，應視實際需要督促其參加有關之訓練。</w:t>
      </w:r>
    </w:p>
    <w:p w:rsidR="00EC183B" w:rsidRPr="005B07FC" w:rsidRDefault="00EC183B" w:rsidP="00704446">
      <w:pPr>
        <w:spacing w:line="500" w:lineRule="exact"/>
        <w:ind w:leftChars="245" w:left="1274" w:hangingChars="245" w:hanging="686"/>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(六)除機構內之在職訓練外，機構亦得選派員工參加行外訓練機構所舉辦之訓練課程。</w:t>
      </w:r>
    </w:p>
    <w:p w:rsidR="002D480D" w:rsidRPr="005B07FC" w:rsidRDefault="00EC183B" w:rsidP="00704446">
      <w:pPr>
        <w:spacing w:line="500" w:lineRule="exact"/>
        <w:ind w:leftChars="255" w:left="1256" w:hangingChars="230" w:hanging="644"/>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三、專題演講：為更充實員工對洗錢防制法及</w:t>
      </w:r>
      <w:proofErr w:type="gramStart"/>
      <w:r w:rsidRPr="005B07FC">
        <w:rPr>
          <w:rFonts w:ascii="標楷體" w:eastAsia="標楷體" w:hAnsi="標楷體" w:hint="eastAsia"/>
          <w:color w:val="000000" w:themeColor="text1"/>
          <w:sz w:val="28"/>
          <w:szCs w:val="28"/>
        </w:rPr>
        <w:t>資恐防</w:t>
      </w:r>
      <w:proofErr w:type="gramEnd"/>
      <w:r w:rsidRPr="005B07FC">
        <w:rPr>
          <w:rFonts w:ascii="標楷體" w:eastAsia="標楷體" w:hAnsi="標楷體" w:hint="eastAsia"/>
          <w:color w:val="000000" w:themeColor="text1"/>
          <w:sz w:val="28"/>
          <w:szCs w:val="28"/>
        </w:rPr>
        <w:t>制法令之認識，機構得舉辦專題講座，邀請學者</w:t>
      </w:r>
      <w:proofErr w:type="gramStart"/>
      <w:r w:rsidRPr="005B07FC">
        <w:rPr>
          <w:rFonts w:ascii="標楷體" w:eastAsia="標楷體" w:hAnsi="標楷體" w:hint="eastAsia"/>
          <w:color w:val="000000" w:themeColor="text1"/>
          <w:sz w:val="28"/>
          <w:szCs w:val="28"/>
        </w:rPr>
        <w:t>專家蒞行演講</w:t>
      </w:r>
      <w:proofErr w:type="gramEnd"/>
      <w:r w:rsidRPr="005B07FC">
        <w:rPr>
          <w:rFonts w:ascii="標楷體" w:eastAsia="標楷體" w:hAnsi="標楷體" w:hint="eastAsia"/>
          <w:color w:val="000000" w:themeColor="text1"/>
          <w:sz w:val="28"/>
          <w:szCs w:val="28"/>
        </w:rPr>
        <w:t>。</w:t>
      </w:r>
    </w:p>
    <w:p w:rsidR="002D480D" w:rsidRPr="005B07FC" w:rsidRDefault="002D480D" w:rsidP="00577939">
      <w:pPr>
        <w:pStyle w:val="a3"/>
        <w:snapToGrid w:val="0"/>
        <w:spacing w:line="500" w:lineRule="exact"/>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第十</w:t>
      </w:r>
      <w:r w:rsidR="00F336A0" w:rsidRPr="00F336A0">
        <w:rPr>
          <w:rFonts w:ascii="標楷體" w:eastAsia="標楷體" w:hAnsi="標楷體" w:cs="Times New Roman" w:hint="eastAsia"/>
          <w:b/>
          <w:color w:val="000000" w:themeColor="text1"/>
          <w:sz w:val="28"/>
          <w:szCs w:val="28"/>
          <w:u w:val="single"/>
        </w:rPr>
        <w:t>七</w:t>
      </w:r>
      <w:r w:rsidRPr="005B07FC">
        <w:rPr>
          <w:rFonts w:ascii="標楷體" w:eastAsia="標楷體" w:hAnsi="標楷體" w:cs="Times New Roman" w:hint="eastAsia"/>
          <w:color w:val="000000" w:themeColor="text1"/>
          <w:sz w:val="28"/>
          <w:szCs w:val="28"/>
        </w:rPr>
        <w:t>條</w:t>
      </w:r>
    </w:p>
    <w:p w:rsidR="007A6400" w:rsidRPr="005B07FC" w:rsidRDefault="007A6400" w:rsidP="007A6400">
      <w:pPr>
        <w:pStyle w:val="a3"/>
        <w:snapToGrid w:val="0"/>
        <w:spacing w:line="500" w:lineRule="exact"/>
        <w:ind w:leftChars="236" w:left="574" w:hangingChars="3" w:hanging="8"/>
        <w:jc w:val="both"/>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其他應注意事項：</w:t>
      </w:r>
    </w:p>
    <w:p w:rsidR="007A6400" w:rsidRPr="005B07FC" w:rsidRDefault="007A6400" w:rsidP="007A6400">
      <w:pPr>
        <w:pStyle w:val="a3"/>
        <w:snapToGrid w:val="0"/>
        <w:spacing w:line="500" w:lineRule="exact"/>
        <w:ind w:leftChars="236" w:left="1146" w:hangingChars="207" w:hanging="580"/>
        <w:jc w:val="both"/>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一、客戶有下列情形者，應婉拒服務，並報告直接主管：</w:t>
      </w:r>
    </w:p>
    <w:p w:rsidR="007A6400" w:rsidRPr="005B07FC" w:rsidRDefault="007A6400" w:rsidP="007A6400">
      <w:pPr>
        <w:pStyle w:val="a3"/>
        <w:snapToGrid w:val="0"/>
        <w:spacing w:line="500" w:lineRule="exact"/>
        <w:ind w:leftChars="236" w:left="1417" w:hangingChars="304" w:hanging="851"/>
        <w:jc w:val="both"/>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（一）當客戶被告知依法必須提供相關資料確認身份時，仍</w:t>
      </w:r>
      <w:proofErr w:type="gramStart"/>
      <w:r w:rsidRPr="005B07FC">
        <w:rPr>
          <w:rFonts w:ascii="標楷體" w:eastAsia="標楷體" w:hAnsi="標楷體" w:hint="eastAsia"/>
          <w:color w:val="000000" w:themeColor="text1"/>
          <w:sz w:val="28"/>
          <w:szCs w:val="28"/>
        </w:rPr>
        <w:t>堅</w:t>
      </w:r>
      <w:proofErr w:type="gramEnd"/>
      <w:r w:rsidRPr="005B07FC">
        <w:rPr>
          <w:rFonts w:ascii="標楷體" w:eastAsia="標楷體" w:hAnsi="標楷體" w:hint="eastAsia"/>
          <w:color w:val="000000" w:themeColor="text1"/>
          <w:sz w:val="28"/>
          <w:szCs w:val="28"/>
        </w:rPr>
        <w:t>不提供填寫所需之相關資料。</w:t>
      </w:r>
    </w:p>
    <w:p w:rsidR="007A6400" w:rsidRPr="005B07FC" w:rsidRDefault="007A6400" w:rsidP="007A6400">
      <w:pPr>
        <w:pStyle w:val="a3"/>
        <w:snapToGrid w:val="0"/>
        <w:spacing w:line="500" w:lineRule="exact"/>
        <w:ind w:leftChars="236" w:left="1417" w:hangingChars="304" w:hanging="851"/>
        <w:jc w:val="both"/>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（二）任何個人或團體強迫或意圖強迫本機構員工不得將交易紀錄或申報表格建檔。</w:t>
      </w:r>
    </w:p>
    <w:p w:rsidR="00E3780C" w:rsidRPr="005B07FC" w:rsidRDefault="00E3780C" w:rsidP="00E3780C">
      <w:pPr>
        <w:pStyle w:val="a3"/>
        <w:snapToGrid w:val="0"/>
        <w:spacing w:line="500" w:lineRule="exact"/>
        <w:ind w:leftChars="236" w:left="1417" w:hangingChars="304" w:hanging="851"/>
        <w:jc w:val="both"/>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（三）意圖說服員工免去完成該交易應填報之資料。</w:t>
      </w:r>
    </w:p>
    <w:p w:rsidR="00E3780C" w:rsidRPr="005B07FC" w:rsidRDefault="00E3780C" w:rsidP="00E3780C">
      <w:pPr>
        <w:pStyle w:val="a3"/>
        <w:snapToGrid w:val="0"/>
        <w:spacing w:line="500" w:lineRule="exact"/>
        <w:ind w:leftChars="236" w:left="1417" w:hangingChars="304" w:hanging="851"/>
        <w:jc w:val="both"/>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（四）探詢逃避申報之可能性。</w:t>
      </w:r>
    </w:p>
    <w:p w:rsidR="00E3780C" w:rsidRPr="005B07FC" w:rsidRDefault="00E3780C" w:rsidP="00E3780C">
      <w:pPr>
        <w:pStyle w:val="a3"/>
        <w:snapToGrid w:val="0"/>
        <w:spacing w:line="500" w:lineRule="exact"/>
        <w:ind w:leftChars="236" w:left="1417" w:hangingChars="304" w:hanging="851"/>
        <w:jc w:val="both"/>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（五）急欲說明資金來源清白或非進行洗錢。</w:t>
      </w:r>
    </w:p>
    <w:p w:rsidR="00E3780C" w:rsidRPr="005B07FC" w:rsidRDefault="00E3780C" w:rsidP="00E3780C">
      <w:pPr>
        <w:pStyle w:val="a3"/>
        <w:snapToGrid w:val="0"/>
        <w:spacing w:line="500" w:lineRule="exact"/>
        <w:ind w:leftChars="236" w:left="1417" w:hangingChars="304" w:hanging="851"/>
        <w:jc w:val="both"/>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（六）堅持交易必須馬上完成，且無合理解釋。</w:t>
      </w:r>
    </w:p>
    <w:p w:rsidR="00E3780C" w:rsidRPr="005B07FC" w:rsidRDefault="00E3780C" w:rsidP="00E3780C">
      <w:pPr>
        <w:pStyle w:val="a3"/>
        <w:snapToGrid w:val="0"/>
        <w:spacing w:line="500" w:lineRule="exact"/>
        <w:ind w:leftChars="236" w:left="1417" w:hangingChars="304" w:hanging="851"/>
        <w:jc w:val="both"/>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（七）客戶之描述與交易本身顯不吻合。</w:t>
      </w:r>
    </w:p>
    <w:p w:rsidR="00E3780C" w:rsidRPr="005B07FC" w:rsidRDefault="00E3780C" w:rsidP="00E3780C">
      <w:pPr>
        <w:pStyle w:val="a3"/>
        <w:snapToGrid w:val="0"/>
        <w:spacing w:line="500" w:lineRule="exact"/>
        <w:ind w:leftChars="236" w:left="1417" w:hangingChars="304" w:hanging="851"/>
        <w:jc w:val="both"/>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（八）意圖提供利益於員工，以達到信用卡業務機構提供服務之目的。</w:t>
      </w:r>
    </w:p>
    <w:p w:rsidR="001608B6" w:rsidRDefault="007A6400" w:rsidP="007A6400">
      <w:pPr>
        <w:pStyle w:val="a3"/>
        <w:snapToGrid w:val="0"/>
        <w:spacing w:line="500" w:lineRule="exact"/>
        <w:ind w:leftChars="236" w:left="1146" w:hangingChars="207" w:hanging="580"/>
        <w:jc w:val="both"/>
        <w:rPr>
          <w:rFonts w:ascii="標楷體" w:eastAsia="標楷體" w:hAnsi="標楷體"/>
          <w:color w:val="000000" w:themeColor="text1"/>
          <w:sz w:val="28"/>
          <w:szCs w:val="28"/>
        </w:rPr>
      </w:pPr>
      <w:r w:rsidRPr="005B07FC">
        <w:rPr>
          <w:rFonts w:ascii="標楷體" w:eastAsia="標楷體" w:hAnsi="標楷體" w:hint="eastAsia"/>
          <w:color w:val="000000" w:themeColor="text1"/>
          <w:sz w:val="28"/>
          <w:szCs w:val="28"/>
        </w:rPr>
        <w:t>二、金融機構兼營信用卡業務時，該信用卡部門應適用本範本。</w:t>
      </w:r>
    </w:p>
    <w:p w:rsidR="00DA4A05" w:rsidRPr="005B07FC" w:rsidRDefault="00DA4A05" w:rsidP="007A6400">
      <w:pPr>
        <w:pStyle w:val="a3"/>
        <w:snapToGrid w:val="0"/>
        <w:spacing w:line="500" w:lineRule="exact"/>
        <w:ind w:leftChars="236" w:left="1146" w:hangingChars="207" w:hanging="580"/>
        <w:jc w:val="both"/>
        <w:rPr>
          <w:rFonts w:ascii="標楷體" w:eastAsia="標楷體" w:hAnsi="標楷體"/>
          <w:color w:val="000000" w:themeColor="text1"/>
          <w:sz w:val="28"/>
          <w:szCs w:val="28"/>
        </w:rPr>
      </w:pPr>
    </w:p>
    <w:p w:rsidR="001608B6" w:rsidRPr="003031B7" w:rsidRDefault="001608B6" w:rsidP="001608B6">
      <w:pPr>
        <w:pStyle w:val="a3"/>
        <w:snapToGrid w:val="0"/>
        <w:spacing w:line="500" w:lineRule="exact"/>
        <w:jc w:val="both"/>
        <w:rPr>
          <w:rFonts w:ascii="標楷體" w:eastAsia="標楷體" w:hAnsi="標楷體" w:cs="Times New Roman"/>
          <w:b/>
          <w:color w:val="000000" w:themeColor="text1"/>
          <w:sz w:val="28"/>
          <w:szCs w:val="28"/>
          <w:u w:val="single"/>
        </w:rPr>
      </w:pPr>
      <w:r w:rsidRPr="003031B7">
        <w:rPr>
          <w:rFonts w:ascii="標楷體" w:eastAsia="標楷體" w:hAnsi="標楷體" w:cs="Times New Roman" w:hint="eastAsia"/>
          <w:b/>
          <w:color w:val="000000" w:themeColor="text1"/>
          <w:sz w:val="28"/>
          <w:szCs w:val="28"/>
          <w:u w:val="single"/>
        </w:rPr>
        <w:t>第十</w:t>
      </w:r>
      <w:r w:rsidR="00F336A0" w:rsidRPr="003031B7">
        <w:rPr>
          <w:rFonts w:ascii="標楷體" w:eastAsia="標楷體" w:hAnsi="標楷體" w:cs="Times New Roman" w:hint="eastAsia"/>
          <w:b/>
          <w:color w:val="000000" w:themeColor="text1"/>
          <w:sz w:val="28"/>
          <w:szCs w:val="28"/>
          <w:u w:val="single"/>
        </w:rPr>
        <w:t>八</w:t>
      </w:r>
      <w:r w:rsidRPr="003031B7">
        <w:rPr>
          <w:rFonts w:ascii="標楷體" w:eastAsia="標楷體" w:hAnsi="標楷體" w:cs="Times New Roman" w:hint="eastAsia"/>
          <w:b/>
          <w:color w:val="000000" w:themeColor="text1"/>
          <w:sz w:val="28"/>
          <w:szCs w:val="28"/>
          <w:u w:val="single"/>
        </w:rPr>
        <w:t>條</w:t>
      </w:r>
    </w:p>
    <w:p w:rsidR="007A6400" w:rsidRPr="003031B7" w:rsidRDefault="003031B7" w:rsidP="007A6400">
      <w:pPr>
        <w:pStyle w:val="a3"/>
        <w:snapToGrid w:val="0"/>
        <w:spacing w:line="500" w:lineRule="exact"/>
        <w:ind w:leftChars="236" w:left="574" w:hangingChars="3" w:hanging="8"/>
        <w:jc w:val="both"/>
        <w:rPr>
          <w:rFonts w:ascii="標楷體" w:eastAsia="標楷體" w:hAnsi="標楷體"/>
          <w:b/>
          <w:color w:val="000000" w:themeColor="text1"/>
          <w:sz w:val="28"/>
          <w:szCs w:val="28"/>
          <w:u w:val="single"/>
        </w:rPr>
      </w:pPr>
      <w:r w:rsidRPr="003031B7">
        <w:rPr>
          <w:rFonts w:ascii="標楷體" w:eastAsia="標楷體" w:hAnsi="標楷體" w:hint="eastAsia"/>
          <w:b/>
          <w:color w:val="000000" w:themeColor="text1"/>
          <w:sz w:val="28"/>
          <w:szCs w:val="28"/>
          <w:u w:val="single"/>
        </w:rPr>
        <w:t>信用卡業務機構於金管會或受委託查核者執行「銀行業及其他經金融監督管理委員會指定之金融機構防制洗錢及打擊</w:t>
      </w:r>
      <w:proofErr w:type="gramStart"/>
      <w:r w:rsidRPr="003031B7">
        <w:rPr>
          <w:rFonts w:ascii="標楷體" w:eastAsia="標楷體" w:hAnsi="標楷體" w:hint="eastAsia"/>
          <w:b/>
          <w:color w:val="000000" w:themeColor="text1"/>
          <w:sz w:val="28"/>
          <w:szCs w:val="28"/>
          <w:u w:val="single"/>
        </w:rPr>
        <w:t>資恐內部</w:t>
      </w:r>
      <w:proofErr w:type="gramEnd"/>
      <w:r w:rsidRPr="003031B7">
        <w:rPr>
          <w:rFonts w:ascii="標楷體" w:eastAsia="標楷體" w:hAnsi="標楷體" w:hint="eastAsia"/>
          <w:b/>
          <w:color w:val="000000" w:themeColor="text1"/>
          <w:sz w:val="28"/>
          <w:szCs w:val="28"/>
          <w:u w:val="single"/>
        </w:rPr>
        <w:t>控制與稽核制度實施辦法」第十條規定之查核時，應提示有關帳簿、文件、電子資料檔或其他相關資料。前開資料儲存形式不論係以書面、電子檔案、電子郵件或任何其他形式方式儲存，</w:t>
      </w:r>
      <w:proofErr w:type="gramStart"/>
      <w:r w:rsidRPr="003031B7">
        <w:rPr>
          <w:rFonts w:ascii="標楷體" w:eastAsia="標楷體" w:hAnsi="標楷體" w:hint="eastAsia"/>
          <w:b/>
          <w:color w:val="000000" w:themeColor="text1"/>
          <w:sz w:val="28"/>
          <w:szCs w:val="28"/>
          <w:u w:val="single"/>
        </w:rPr>
        <w:t>均應提供</w:t>
      </w:r>
      <w:proofErr w:type="gramEnd"/>
      <w:r w:rsidRPr="003031B7">
        <w:rPr>
          <w:rFonts w:ascii="標楷體" w:eastAsia="標楷體" w:hAnsi="標楷體" w:hint="eastAsia"/>
          <w:b/>
          <w:color w:val="000000" w:themeColor="text1"/>
          <w:sz w:val="28"/>
          <w:szCs w:val="28"/>
          <w:u w:val="single"/>
        </w:rPr>
        <w:t>，不得以任何理由規避、拒絕或妨礙查核。</w:t>
      </w:r>
    </w:p>
    <w:p w:rsidR="001608B6" w:rsidRPr="005B07FC" w:rsidRDefault="001608B6" w:rsidP="001608B6">
      <w:pPr>
        <w:pStyle w:val="a3"/>
        <w:snapToGrid w:val="0"/>
        <w:spacing w:line="500" w:lineRule="exact"/>
        <w:jc w:val="both"/>
        <w:rPr>
          <w:rFonts w:ascii="標楷體" w:eastAsia="標楷體" w:hAnsi="標楷體" w:cs="Times New Roman"/>
          <w:color w:val="000000" w:themeColor="text1"/>
          <w:sz w:val="28"/>
          <w:szCs w:val="28"/>
        </w:rPr>
      </w:pPr>
      <w:r w:rsidRPr="005B07FC">
        <w:rPr>
          <w:rFonts w:ascii="標楷體" w:eastAsia="標楷體" w:hAnsi="標楷體" w:cs="Times New Roman" w:hint="eastAsia"/>
          <w:color w:val="000000" w:themeColor="text1"/>
          <w:sz w:val="28"/>
          <w:szCs w:val="28"/>
        </w:rPr>
        <w:t>第十</w:t>
      </w:r>
      <w:r w:rsidR="003031B7" w:rsidRPr="003031B7">
        <w:rPr>
          <w:rFonts w:ascii="標楷體" w:eastAsia="標楷體" w:hAnsi="標楷體" w:cs="Times New Roman" w:hint="eastAsia"/>
          <w:b/>
          <w:color w:val="000000" w:themeColor="text1"/>
          <w:sz w:val="28"/>
          <w:szCs w:val="28"/>
          <w:u w:val="single"/>
        </w:rPr>
        <w:t>九</w:t>
      </w:r>
      <w:r w:rsidRPr="005B07FC">
        <w:rPr>
          <w:rFonts w:ascii="標楷體" w:eastAsia="標楷體" w:hAnsi="標楷體" w:cs="Times New Roman" w:hint="eastAsia"/>
          <w:color w:val="000000" w:themeColor="text1"/>
          <w:sz w:val="28"/>
          <w:szCs w:val="28"/>
        </w:rPr>
        <w:t>條</w:t>
      </w:r>
    </w:p>
    <w:p w:rsidR="00567537" w:rsidRPr="00D961D5" w:rsidRDefault="007A6400" w:rsidP="00047D96">
      <w:pPr>
        <w:pStyle w:val="a3"/>
        <w:snapToGrid w:val="0"/>
        <w:spacing w:line="500" w:lineRule="exact"/>
        <w:ind w:leftChars="236" w:left="574" w:hangingChars="3" w:hanging="8"/>
        <w:jc w:val="both"/>
        <w:rPr>
          <w:rFonts w:ascii="標楷體" w:eastAsia="標楷體" w:hAnsi="標楷體"/>
          <w:color w:val="000000" w:themeColor="text1"/>
        </w:rPr>
      </w:pPr>
      <w:r w:rsidRPr="005B07FC">
        <w:rPr>
          <w:rFonts w:ascii="標楷體" w:eastAsia="標楷體" w:hAnsi="標楷體" w:hint="eastAsia"/>
          <w:color w:val="000000" w:themeColor="text1"/>
          <w:sz w:val="28"/>
          <w:szCs w:val="28"/>
        </w:rPr>
        <w:t>本範本應經本會理事會議通過，及報奉金管會備查後實施；修正時，亦同。</w:t>
      </w:r>
    </w:p>
    <w:sectPr w:rsidR="00567537" w:rsidRPr="00D961D5" w:rsidSect="00491F5D">
      <w:footerReference w:type="even" r:id="rId8"/>
      <w:footerReference w:type="default" r:id="rId9"/>
      <w:pgSz w:w="11906" w:h="16838" w:code="9"/>
      <w:pgMar w:top="1134" w:right="1134" w:bottom="1134" w:left="1134" w:header="0" w:footer="391" w:gutter="0"/>
      <w:cols w:space="425"/>
      <w:docGrid w:type="lines" w:linePitch="36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217" w:rsidRDefault="00453217">
      <w:r>
        <w:separator/>
      </w:r>
    </w:p>
  </w:endnote>
  <w:endnote w:type="continuationSeparator" w:id="0">
    <w:p w:rsidR="00453217" w:rsidRDefault="00453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D54" w:rsidRDefault="00865733" w:rsidP="00743299">
    <w:pPr>
      <w:pStyle w:val="a5"/>
      <w:framePr w:wrap="around" w:vAnchor="text" w:hAnchor="margin" w:xAlign="center" w:y="1"/>
      <w:rPr>
        <w:rStyle w:val="a6"/>
      </w:rPr>
    </w:pPr>
    <w:r>
      <w:rPr>
        <w:rStyle w:val="a6"/>
      </w:rPr>
      <w:fldChar w:fldCharType="begin"/>
    </w:r>
    <w:r w:rsidR="00545D54">
      <w:rPr>
        <w:rStyle w:val="a6"/>
      </w:rPr>
      <w:instrText xml:space="preserve">PAGE  </w:instrText>
    </w:r>
    <w:r>
      <w:rPr>
        <w:rStyle w:val="a6"/>
      </w:rPr>
      <w:fldChar w:fldCharType="end"/>
    </w:r>
  </w:p>
  <w:p w:rsidR="00545D54" w:rsidRDefault="00545D5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D54" w:rsidRDefault="00865733" w:rsidP="001D5500">
    <w:pPr>
      <w:pStyle w:val="a5"/>
      <w:framePr w:wrap="around" w:vAnchor="text" w:hAnchor="margin" w:xAlign="center" w:y="1"/>
      <w:rPr>
        <w:rStyle w:val="a6"/>
      </w:rPr>
    </w:pPr>
    <w:r>
      <w:rPr>
        <w:rStyle w:val="a6"/>
      </w:rPr>
      <w:fldChar w:fldCharType="begin"/>
    </w:r>
    <w:r w:rsidR="00545D54">
      <w:rPr>
        <w:rStyle w:val="a6"/>
      </w:rPr>
      <w:instrText xml:space="preserve">PAGE  </w:instrText>
    </w:r>
    <w:r>
      <w:rPr>
        <w:rStyle w:val="a6"/>
      </w:rPr>
      <w:fldChar w:fldCharType="separate"/>
    </w:r>
    <w:r w:rsidR="00DC6EC7">
      <w:rPr>
        <w:rStyle w:val="a6"/>
        <w:noProof/>
      </w:rPr>
      <w:t>20</w:t>
    </w:r>
    <w:r>
      <w:rPr>
        <w:rStyle w:val="a6"/>
      </w:rPr>
      <w:fldChar w:fldCharType="end"/>
    </w:r>
  </w:p>
  <w:p w:rsidR="00545D54" w:rsidRDefault="00545D5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217" w:rsidRDefault="00453217">
      <w:r>
        <w:separator/>
      </w:r>
    </w:p>
  </w:footnote>
  <w:footnote w:type="continuationSeparator" w:id="0">
    <w:p w:rsidR="00453217" w:rsidRDefault="004532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27172"/>
    <w:multiLevelType w:val="hybridMultilevel"/>
    <w:tmpl w:val="DDD4A30E"/>
    <w:lvl w:ilvl="0" w:tplc="482AC10E">
      <w:start w:val="1"/>
      <w:numFmt w:val="taiwaneseCountingThousand"/>
      <w:lvlText w:val="%1、"/>
      <w:lvlJc w:val="left"/>
      <w:pPr>
        <w:ind w:left="1279" w:hanging="720"/>
      </w:pPr>
      <w:rPr>
        <w:rFonts w:hint="default"/>
      </w:rPr>
    </w:lvl>
    <w:lvl w:ilvl="1" w:tplc="04090019" w:tentative="1">
      <w:start w:val="1"/>
      <w:numFmt w:val="ideographTraditional"/>
      <w:lvlText w:val="%2、"/>
      <w:lvlJc w:val="left"/>
      <w:pPr>
        <w:ind w:left="1519" w:hanging="480"/>
      </w:pPr>
    </w:lvl>
    <w:lvl w:ilvl="2" w:tplc="0409001B" w:tentative="1">
      <w:start w:val="1"/>
      <w:numFmt w:val="lowerRoman"/>
      <w:lvlText w:val="%3."/>
      <w:lvlJc w:val="right"/>
      <w:pPr>
        <w:ind w:left="1999" w:hanging="480"/>
      </w:pPr>
    </w:lvl>
    <w:lvl w:ilvl="3" w:tplc="0409000F" w:tentative="1">
      <w:start w:val="1"/>
      <w:numFmt w:val="decimal"/>
      <w:lvlText w:val="%4."/>
      <w:lvlJc w:val="left"/>
      <w:pPr>
        <w:ind w:left="2479" w:hanging="480"/>
      </w:pPr>
    </w:lvl>
    <w:lvl w:ilvl="4" w:tplc="04090019" w:tentative="1">
      <w:start w:val="1"/>
      <w:numFmt w:val="ideographTraditional"/>
      <w:lvlText w:val="%5、"/>
      <w:lvlJc w:val="left"/>
      <w:pPr>
        <w:ind w:left="2959" w:hanging="480"/>
      </w:pPr>
    </w:lvl>
    <w:lvl w:ilvl="5" w:tplc="0409001B" w:tentative="1">
      <w:start w:val="1"/>
      <w:numFmt w:val="lowerRoman"/>
      <w:lvlText w:val="%6."/>
      <w:lvlJc w:val="right"/>
      <w:pPr>
        <w:ind w:left="3439" w:hanging="480"/>
      </w:pPr>
    </w:lvl>
    <w:lvl w:ilvl="6" w:tplc="0409000F" w:tentative="1">
      <w:start w:val="1"/>
      <w:numFmt w:val="decimal"/>
      <w:lvlText w:val="%7."/>
      <w:lvlJc w:val="left"/>
      <w:pPr>
        <w:ind w:left="3919" w:hanging="480"/>
      </w:pPr>
    </w:lvl>
    <w:lvl w:ilvl="7" w:tplc="04090019" w:tentative="1">
      <w:start w:val="1"/>
      <w:numFmt w:val="ideographTraditional"/>
      <w:lvlText w:val="%8、"/>
      <w:lvlJc w:val="left"/>
      <w:pPr>
        <w:ind w:left="4399" w:hanging="480"/>
      </w:pPr>
    </w:lvl>
    <w:lvl w:ilvl="8" w:tplc="0409001B" w:tentative="1">
      <w:start w:val="1"/>
      <w:numFmt w:val="lowerRoman"/>
      <w:lvlText w:val="%9."/>
      <w:lvlJc w:val="right"/>
      <w:pPr>
        <w:ind w:left="4879" w:hanging="480"/>
      </w:pPr>
    </w:lvl>
  </w:abstractNum>
  <w:abstractNum w:abstractNumId="1" w15:restartNumberingAfterBreak="0">
    <w:nsid w:val="1E5D7D5A"/>
    <w:multiLevelType w:val="hybridMultilevel"/>
    <w:tmpl w:val="B6B48DD4"/>
    <w:lvl w:ilvl="0" w:tplc="AFD863D8">
      <w:start w:val="1"/>
      <w:numFmt w:val="taiwaneseCountingThousand"/>
      <w:lvlText w:val="%1、"/>
      <w:lvlJc w:val="left"/>
      <w:pPr>
        <w:ind w:left="1284" w:hanging="720"/>
      </w:pPr>
      <w:rPr>
        <w:rFonts w:hint="default"/>
        <w:color w:val="000000" w:themeColor="text1"/>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2" w15:restartNumberingAfterBreak="0">
    <w:nsid w:val="36F91D77"/>
    <w:multiLevelType w:val="hybridMultilevel"/>
    <w:tmpl w:val="35464736"/>
    <w:lvl w:ilvl="0" w:tplc="C7A0D6AC">
      <w:start w:val="1"/>
      <w:numFmt w:val="taiwaneseCountingThousand"/>
      <w:lvlText w:val="%1、"/>
      <w:lvlJc w:val="left"/>
      <w:pPr>
        <w:ind w:left="1334" w:hanging="720"/>
      </w:pPr>
      <w:rPr>
        <w:rFonts w:hint="default"/>
      </w:rPr>
    </w:lvl>
    <w:lvl w:ilvl="1" w:tplc="04090019" w:tentative="1">
      <w:start w:val="1"/>
      <w:numFmt w:val="ideographTraditional"/>
      <w:lvlText w:val="%2、"/>
      <w:lvlJc w:val="left"/>
      <w:pPr>
        <w:ind w:left="1574" w:hanging="480"/>
      </w:pPr>
    </w:lvl>
    <w:lvl w:ilvl="2" w:tplc="0409001B" w:tentative="1">
      <w:start w:val="1"/>
      <w:numFmt w:val="lowerRoman"/>
      <w:lvlText w:val="%3."/>
      <w:lvlJc w:val="right"/>
      <w:pPr>
        <w:ind w:left="2054" w:hanging="480"/>
      </w:pPr>
    </w:lvl>
    <w:lvl w:ilvl="3" w:tplc="0409000F" w:tentative="1">
      <w:start w:val="1"/>
      <w:numFmt w:val="decimal"/>
      <w:lvlText w:val="%4."/>
      <w:lvlJc w:val="left"/>
      <w:pPr>
        <w:ind w:left="2534" w:hanging="480"/>
      </w:pPr>
    </w:lvl>
    <w:lvl w:ilvl="4" w:tplc="04090019" w:tentative="1">
      <w:start w:val="1"/>
      <w:numFmt w:val="ideographTraditional"/>
      <w:lvlText w:val="%5、"/>
      <w:lvlJc w:val="left"/>
      <w:pPr>
        <w:ind w:left="3014" w:hanging="480"/>
      </w:pPr>
    </w:lvl>
    <w:lvl w:ilvl="5" w:tplc="0409001B" w:tentative="1">
      <w:start w:val="1"/>
      <w:numFmt w:val="lowerRoman"/>
      <w:lvlText w:val="%6."/>
      <w:lvlJc w:val="right"/>
      <w:pPr>
        <w:ind w:left="3494" w:hanging="480"/>
      </w:pPr>
    </w:lvl>
    <w:lvl w:ilvl="6" w:tplc="0409000F" w:tentative="1">
      <w:start w:val="1"/>
      <w:numFmt w:val="decimal"/>
      <w:lvlText w:val="%7."/>
      <w:lvlJc w:val="left"/>
      <w:pPr>
        <w:ind w:left="3974" w:hanging="480"/>
      </w:pPr>
    </w:lvl>
    <w:lvl w:ilvl="7" w:tplc="04090019" w:tentative="1">
      <w:start w:val="1"/>
      <w:numFmt w:val="ideographTraditional"/>
      <w:lvlText w:val="%8、"/>
      <w:lvlJc w:val="left"/>
      <w:pPr>
        <w:ind w:left="4454" w:hanging="480"/>
      </w:pPr>
    </w:lvl>
    <w:lvl w:ilvl="8" w:tplc="0409001B" w:tentative="1">
      <w:start w:val="1"/>
      <w:numFmt w:val="lowerRoman"/>
      <w:lvlText w:val="%9."/>
      <w:lvlJc w:val="right"/>
      <w:pPr>
        <w:ind w:left="4934" w:hanging="480"/>
      </w:pPr>
    </w:lvl>
  </w:abstractNum>
  <w:abstractNum w:abstractNumId="3" w15:restartNumberingAfterBreak="0">
    <w:nsid w:val="3E8F3191"/>
    <w:multiLevelType w:val="hybridMultilevel"/>
    <w:tmpl w:val="B524B0F0"/>
    <w:lvl w:ilvl="0" w:tplc="19DEC582">
      <w:start w:val="1"/>
      <w:numFmt w:val="taiwaneseCountingThousand"/>
      <w:lvlText w:val="（%1）"/>
      <w:lvlJc w:val="left"/>
      <w:pPr>
        <w:ind w:left="1973" w:hanging="1125"/>
      </w:pPr>
      <w:rPr>
        <w:rFonts w:hint="default"/>
      </w:rPr>
    </w:lvl>
    <w:lvl w:ilvl="1" w:tplc="04090019" w:tentative="1">
      <w:start w:val="1"/>
      <w:numFmt w:val="ideographTraditional"/>
      <w:lvlText w:val="%2、"/>
      <w:lvlJc w:val="left"/>
      <w:pPr>
        <w:ind w:left="1808" w:hanging="480"/>
      </w:pPr>
    </w:lvl>
    <w:lvl w:ilvl="2" w:tplc="0409001B" w:tentative="1">
      <w:start w:val="1"/>
      <w:numFmt w:val="lowerRoman"/>
      <w:lvlText w:val="%3."/>
      <w:lvlJc w:val="right"/>
      <w:pPr>
        <w:ind w:left="2288" w:hanging="480"/>
      </w:pPr>
    </w:lvl>
    <w:lvl w:ilvl="3" w:tplc="0409000F" w:tentative="1">
      <w:start w:val="1"/>
      <w:numFmt w:val="decimal"/>
      <w:lvlText w:val="%4."/>
      <w:lvlJc w:val="left"/>
      <w:pPr>
        <w:ind w:left="2768" w:hanging="480"/>
      </w:pPr>
    </w:lvl>
    <w:lvl w:ilvl="4" w:tplc="04090019" w:tentative="1">
      <w:start w:val="1"/>
      <w:numFmt w:val="ideographTraditional"/>
      <w:lvlText w:val="%5、"/>
      <w:lvlJc w:val="left"/>
      <w:pPr>
        <w:ind w:left="3248" w:hanging="480"/>
      </w:pPr>
    </w:lvl>
    <w:lvl w:ilvl="5" w:tplc="0409001B" w:tentative="1">
      <w:start w:val="1"/>
      <w:numFmt w:val="lowerRoman"/>
      <w:lvlText w:val="%6."/>
      <w:lvlJc w:val="right"/>
      <w:pPr>
        <w:ind w:left="3728" w:hanging="480"/>
      </w:pPr>
    </w:lvl>
    <w:lvl w:ilvl="6" w:tplc="0409000F" w:tentative="1">
      <w:start w:val="1"/>
      <w:numFmt w:val="decimal"/>
      <w:lvlText w:val="%7."/>
      <w:lvlJc w:val="left"/>
      <w:pPr>
        <w:ind w:left="4208" w:hanging="480"/>
      </w:pPr>
    </w:lvl>
    <w:lvl w:ilvl="7" w:tplc="04090019" w:tentative="1">
      <w:start w:val="1"/>
      <w:numFmt w:val="ideographTraditional"/>
      <w:lvlText w:val="%8、"/>
      <w:lvlJc w:val="left"/>
      <w:pPr>
        <w:ind w:left="4688" w:hanging="480"/>
      </w:pPr>
    </w:lvl>
    <w:lvl w:ilvl="8" w:tplc="0409001B" w:tentative="1">
      <w:start w:val="1"/>
      <w:numFmt w:val="lowerRoman"/>
      <w:lvlText w:val="%9."/>
      <w:lvlJc w:val="right"/>
      <w:pPr>
        <w:ind w:left="5168" w:hanging="480"/>
      </w:pPr>
    </w:lvl>
  </w:abstractNum>
  <w:abstractNum w:abstractNumId="4" w15:restartNumberingAfterBreak="0">
    <w:nsid w:val="49591131"/>
    <w:multiLevelType w:val="hybridMultilevel"/>
    <w:tmpl w:val="535EC8AA"/>
    <w:lvl w:ilvl="0" w:tplc="65BA12CA">
      <w:start w:val="1"/>
      <w:numFmt w:val="taiwaneseCountingThousand"/>
      <w:lvlText w:val="%1、"/>
      <w:lvlJc w:val="left"/>
      <w:pPr>
        <w:ind w:left="1320" w:hanging="72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5" w15:restartNumberingAfterBreak="0">
    <w:nsid w:val="536E5844"/>
    <w:multiLevelType w:val="hybridMultilevel"/>
    <w:tmpl w:val="9F4C9608"/>
    <w:lvl w:ilvl="0" w:tplc="396A2AB4">
      <w:start w:val="1"/>
      <w:numFmt w:val="taiwaneseCountingThousand"/>
      <w:lvlText w:val="（%1）"/>
      <w:lvlJc w:val="left"/>
      <w:pPr>
        <w:ind w:left="1723" w:hanging="885"/>
      </w:pPr>
      <w:rPr>
        <w:rFonts w:hint="default"/>
        <w:b w:val="0"/>
        <w:u w:val="none"/>
      </w:rPr>
    </w:lvl>
    <w:lvl w:ilvl="1" w:tplc="04090019" w:tentative="1">
      <w:start w:val="1"/>
      <w:numFmt w:val="ideographTraditional"/>
      <w:lvlText w:val="%2、"/>
      <w:lvlJc w:val="left"/>
      <w:pPr>
        <w:ind w:left="1798" w:hanging="480"/>
      </w:pPr>
    </w:lvl>
    <w:lvl w:ilvl="2" w:tplc="0409001B" w:tentative="1">
      <w:start w:val="1"/>
      <w:numFmt w:val="lowerRoman"/>
      <w:lvlText w:val="%3."/>
      <w:lvlJc w:val="right"/>
      <w:pPr>
        <w:ind w:left="2278" w:hanging="480"/>
      </w:pPr>
    </w:lvl>
    <w:lvl w:ilvl="3" w:tplc="0409000F" w:tentative="1">
      <w:start w:val="1"/>
      <w:numFmt w:val="decimal"/>
      <w:lvlText w:val="%4."/>
      <w:lvlJc w:val="left"/>
      <w:pPr>
        <w:ind w:left="2758" w:hanging="480"/>
      </w:pPr>
    </w:lvl>
    <w:lvl w:ilvl="4" w:tplc="04090019" w:tentative="1">
      <w:start w:val="1"/>
      <w:numFmt w:val="ideographTraditional"/>
      <w:lvlText w:val="%5、"/>
      <w:lvlJc w:val="left"/>
      <w:pPr>
        <w:ind w:left="3238" w:hanging="480"/>
      </w:pPr>
    </w:lvl>
    <w:lvl w:ilvl="5" w:tplc="0409001B" w:tentative="1">
      <w:start w:val="1"/>
      <w:numFmt w:val="lowerRoman"/>
      <w:lvlText w:val="%6."/>
      <w:lvlJc w:val="right"/>
      <w:pPr>
        <w:ind w:left="3718" w:hanging="480"/>
      </w:pPr>
    </w:lvl>
    <w:lvl w:ilvl="6" w:tplc="0409000F" w:tentative="1">
      <w:start w:val="1"/>
      <w:numFmt w:val="decimal"/>
      <w:lvlText w:val="%7."/>
      <w:lvlJc w:val="left"/>
      <w:pPr>
        <w:ind w:left="4198" w:hanging="480"/>
      </w:pPr>
    </w:lvl>
    <w:lvl w:ilvl="7" w:tplc="04090019" w:tentative="1">
      <w:start w:val="1"/>
      <w:numFmt w:val="ideographTraditional"/>
      <w:lvlText w:val="%8、"/>
      <w:lvlJc w:val="left"/>
      <w:pPr>
        <w:ind w:left="4678" w:hanging="480"/>
      </w:pPr>
    </w:lvl>
    <w:lvl w:ilvl="8" w:tplc="0409001B" w:tentative="1">
      <w:start w:val="1"/>
      <w:numFmt w:val="lowerRoman"/>
      <w:lvlText w:val="%9."/>
      <w:lvlJc w:val="right"/>
      <w:pPr>
        <w:ind w:left="5158" w:hanging="480"/>
      </w:pPr>
    </w:lvl>
  </w:abstractNum>
  <w:abstractNum w:abstractNumId="6" w15:restartNumberingAfterBreak="0">
    <w:nsid w:val="53A53415"/>
    <w:multiLevelType w:val="hybridMultilevel"/>
    <w:tmpl w:val="02E46100"/>
    <w:lvl w:ilvl="0" w:tplc="86FE50B0">
      <w:start w:val="1"/>
      <w:numFmt w:val="taiwaneseCountingThousand"/>
      <w:lvlText w:val="%1、"/>
      <w:lvlJc w:val="left"/>
      <w:pPr>
        <w:ind w:left="1334" w:hanging="720"/>
      </w:pPr>
      <w:rPr>
        <w:rFonts w:hint="default"/>
      </w:rPr>
    </w:lvl>
    <w:lvl w:ilvl="1" w:tplc="04090019" w:tentative="1">
      <w:start w:val="1"/>
      <w:numFmt w:val="ideographTraditional"/>
      <w:lvlText w:val="%2、"/>
      <w:lvlJc w:val="left"/>
      <w:pPr>
        <w:ind w:left="1574" w:hanging="480"/>
      </w:pPr>
    </w:lvl>
    <w:lvl w:ilvl="2" w:tplc="0409001B" w:tentative="1">
      <w:start w:val="1"/>
      <w:numFmt w:val="lowerRoman"/>
      <w:lvlText w:val="%3."/>
      <w:lvlJc w:val="right"/>
      <w:pPr>
        <w:ind w:left="2054" w:hanging="480"/>
      </w:pPr>
    </w:lvl>
    <w:lvl w:ilvl="3" w:tplc="0409000F" w:tentative="1">
      <w:start w:val="1"/>
      <w:numFmt w:val="decimal"/>
      <w:lvlText w:val="%4."/>
      <w:lvlJc w:val="left"/>
      <w:pPr>
        <w:ind w:left="2534" w:hanging="480"/>
      </w:pPr>
    </w:lvl>
    <w:lvl w:ilvl="4" w:tplc="04090019" w:tentative="1">
      <w:start w:val="1"/>
      <w:numFmt w:val="ideographTraditional"/>
      <w:lvlText w:val="%5、"/>
      <w:lvlJc w:val="left"/>
      <w:pPr>
        <w:ind w:left="3014" w:hanging="480"/>
      </w:pPr>
    </w:lvl>
    <w:lvl w:ilvl="5" w:tplc="0409001B" w:tentative="1">
      <w:start w:val="1"/>
      <w:numFmt w:val="lowerRoman"/>
      <w:lvlText w:val="%6."/>
      <w:lvlJc w:val="right"/>
      <w:pPr>
        <w:ind w:left="3494" w:hanging="480"/>
      </w:pPr>
    </w:lvl>
    <w:lvl w:ilvl="6" w:tplc="0409000F" w:tentative="1">
      <w:start w:val="1"/>
      <w:numFmt w:val="decimal"/>
      <w:lvlText w:val="%7."/>
      <w:lvlJc w:val="left"/>
      <w:pPr>
        <w:ind w:left="3974" w:hanging="480"/>
      </w:pPr>
    </w:lvl>
    <w:lvl w:ilvl="7" w:tplc="04090019" w:tentative="1">
      <w:start w:val="1"/>
      <w:numFmt w:val="ideographTraditional"/>
      <w:lvlText w:val="%8、"/>
      <w:lvlJc w:val="left"/>
      <w:pPr>
        <w:ind w:left="4454" w:hanging="480"/>
      </w:pPr>
    </w:lvl>
    <w:lvl w:ilvl="8" w:tplc="0409001B" w:tentative="1">
      <w:start w:val="1"/>
      <w:numFmt w:val="lowerRoman"/>
      <w:lvlText w:val="%9."/>
      <w:lvlJc w:val="right"/>
      <w:pPr>
        <w:ind w:left="4934" w:hanging="480"/>
      </w:pPr>
    </w:lvl>
  </w:abstractNum>
  <w:abstractNum w:abstractNumId="7" w15:restartNumberingAfterBreak="0">
    <w:nsid w:val="53B74B85"/>
    <w:multiLevelType w:val="hybridMultilevel"/>
    <w:tmpl w:val="7464BC9C"/>
    <w:lvl w:ilvl="0" w:tplc="43BE1FEE">
      <w:start w:val="1"/>
      <w:numFmt w:val="taiwaneseCountingThousand"/>
      <w:lvlText w:val="%1、"/>
      <w:lvlJc w:val="left"/>
      <w:pPr>
        <w:ind w:left="1332" w:hanging="720"/>
      </w:pPr>
      <w:rPr>
        <w:rFonts w:hint="default"/>
      </w:rPr>
    </w:lvl>
    <w:lvl w:ilvl="1" w:tplc="04090019" w:tentative="1">
      <w:start w:val="1"/>
      <w:numFmt w:val="ideographTraditional"/>
      <w:lvlText w:val="%2、"/>
      <w:lvlJc w:val="left"/>
      <w:pPr>
        <w:ind w:left="1572" w:hanging="480"/>
      </w:pPr>
    </w:lvl>
    <w:lvl w:ilvl="2" w:tplc="0409001B" w:tentative="1">
      <w:start w:val="1"/>
      <w:numFmt w:val="lowerRoman"/>
      <w:lvlText w:val="%3."/>
      <w:lvlJc w:val="right"/>
      <w:pPr>
        <w:ind w:left="2052" w:hanging="480"/>
      </w:pPr>
    </w:lvl>
    <w:lvl w:ilvl="3" w:tplc="0409000F" w:tentative="1">
      <w:start w:val="1"/>
      <w:numFmt w:val="decimal"/>
      <w:lvlText w:val="%4."/>
      <w:lvlJc w:val="left"/>
      <w:pPr>
        <w:ind w:left="2532" w:hanging="480"/>
      </w:pPr>
    </w:lvl>
    <w:lvl w:ilvl="4" w:tplc="04090019" w:tentative="1">
      <w:start w:val="1"/>
      <w:numFmt w:val="ideographTraditional"/>
      <w:lvlText w:val="%5、"/>
      <w:lvlJc w:val="left"/>
      <w:pPr>
        <w:ind w:left="3012" w:hanging="480"/>
      </w:pPr>
    </w:lvl>
    <w:lvl w:ilvl="5" w:tplc="0409001B" w:tentative="1">
      <w:start w:val="1"/>
      <w:numFmt w:val="lowerRoman"/>
      <w:lvlText w:val="%6."/>
      <w:lvlJc w:val="right"/>
      <w:pPr>
        <w:ind w:left="3492" w:hanging="480"/>
      </w:pPr>
    </w:lvl>
    <w:lvl w:ilvl="6" w:tplc="0409000F" w:tentative="1">
      <w:start w:val="1"/>
      <w:numFmt w:val="decimal"/>
      <w:lvlText w:val="%7."/>
      <w:lvlJc w:val="left"/>
      <w:pPr>
        <w:ind w:left="3972" w:hanging="480"/>
      </w:pPr>
    </w:lvl>
    <w:lvl w:ilvl="7" w:tplc="04090019" w:tentative="1">
      <w:start w:val="1"/>
      <w:numFmt w:val="ideographTraditional"/>
      <w:lvlText w:val="%8、"/>
      <w:lvlJc w:val="left"/>
      <w:pPr>
        <w:ind w:left="4452" w:hanging="480"/>
      </w:pPr>
    </w:lvl>
    <w:lvl w:ilvl="8" w:tplc="0409001B" w:tentative="1">
      <w:start w:val="1"/>
      <w:numFmt w:val="lowerRoman"/>
      <w:lvlText w:val="%9."/>
      <w:lvlJc w:val="right"/>
      <w:pPr>
        <w:ind w:left="4932" w:hanging="480"/>
      </w:pPr>
    </w:lvl>
  </w:abstractNum>
  <w:abstractNum w:abstractNumId="8" w15:restartNumberingAfterBreak="0">
    <w:nsid w:val="6400109E"/>
    <w:multiLevelType w:val="hybridMultilevel"/>
    <w:tmpl w:val="5C4C6C32"/>
    <w:lvl w:ilvl="0" w:tplc="C33457CA">
      <w:start w:val="1"/>
      <w:numFmt w:val="taiwaneseCountingThousand"/>
      <w:lvlText w:val="%1、"/>
      <w:lvlJc w:val="left"/>
      <w:pPr>
        <w:ind w:left="1334" w:hanging="720"/>
      </w:pPr>
      <w:rPr>
        <w:rFonts w:hint="default"/>
      </w:rPr>
    </w:lvl>
    <w:lvl w:ilvl="1" w:tplc="04090019" w:tentative="1">
      <w:start w:val="1"/>
      <w:numFmt w:val="ideographTraditional"/>
      <w:lvlText w:val="%2、"/>
      <w:lvlJc w:val="left"/>
      <w:pPr>
        <w:ind w:left="1574" w:hanging="480"/>
      </w:pPr>
    </w:lvl>
    <w:lvl w:ilvl="2" w:tplc="0409001B" w:tentative="1">
      <w:start w:val="1"/>
      <w:numFmt w:val="lowerRoman"/>
      <w:lvlText w:val="%3."/>
      <w:lvlJc w:val="right"/>
      <w:pPr>
        <w:ind w:left="2054" w:hanging="480"/>
      </w:pPr>
    </w:lvl>
    <w:lvl w:ilvl="3" w:tplc="0409000F" w:tentative="1">
      <w:start w:val="1"/>
      <w:numFmt w:val="decimal"/>
      <w:lvlText w:val="%4."/>
      <w:lvlJc w:val="left"/>
      <w:pPr>
        <w:ind w:left="2534" w:hanging="480"/>
      </w:pPr>
    </w:lvl>
    <w:lvl w:ilvl="4" w:tplc="04090019" w:tentative="1">
      <w:start w:val="1"/>
      <w:numFmt w:val="ideographTraditional"/>
      <w:lvlText w:val="%5、"/>
      <w:lvlJc w:val="left"/>
      <w:pPr>
        <w:ind w:left="3014" w:hanging="480"/>
      </w:pPr>
    </w:lvl>
    <w:lvl w:ilvl="5" w:tplc="0409001B" w:tentative="1">
      <w:start w:val="1"/>
      <w:numFmt w:val="lowerRoman"/>
      <w:lvlText w:val="%6."/>
      <w:lvlJc w:val="right"/>
      <w:pPr>
        <w:ind w:left="3494" w:hanging="480"/>
      </w:pPr>
    </w:lvl>
    <w:lvl w:ilvl="6" w:tplc="0409000F" w:tentative="1">
      <w:start w:val="1"/>
      <w:numFmt w:val="decimal"/>
      <w:lvlText w:val="%7."/>
      <w:lvlJc w:val="left"/>
      <w:pPr>
        <w:ind w:left="3974" w:hanging="480"/>
      </w:pPr>
    </w:lvl>
    <w:lvl w:ilvl="7" w:tplc="04090019" w:tentative="1">
      <w:start w:val="1"/>
      <w:numFmt w:val="ideographTraditional"/>
      <w:lvlText w:val="%8、"/>
      <w:lvlJc w:val="left"/>
      <w:pPr>
        <w:ind w:left="4454" w:hanging="480"/>
      </w:pPr>
    </w:lvl>
    <w:lvl w:ilvl="8" w:tplc="0409001B" w:tentative="1">
      <w:start w:val="1"/>
      <w:numFmt w:val="lowerRoman"/>
      <w:lvlText w:val="%9."/>
      <w:lvlJc w:val="right"/>
      <w:pPr>
        <w:ind w:left="4934" w:hanging="480"/>
      </w:pPr>
    </w:lvl>
  </w:abstractNum>
  <w:abstractNum w:abstractNumId="9" w15:restartNumberingAfterBreak="0">
    <w:nsid w:val="652932E3"/>
    <w:multiLevelType w:val="hybridMultilevel"/>
    <w:tmpl w:val="FF423E9A"/>
    <w:lvl w:ilvl="0" w:tplc="D2E40DF2">
      <w:start w:val="1"/>
      <w:numFmt w:val="taiwaneseCountingThousand"/>
      <w:lvlText w:val="%1、"/>
      <w:lvlJc w:val="left"/>
      <w:pPr>
        <w:ind w:left="1275" w:hanging="720"/>
      </w:pPr>
      <w:rPr>
        <w:rFonts w:hint="default"/>
      </w:rPr>
    </w:lvl>
    <w:lvl w:ilvl="1" w:tplc="04090019">
      <w:start w:val="1"/>
      <w:numFmt w:val="ideographTraditional"/>
      <w:lvlText w:val="%2、"/>
      <w:lvlJc w:val="left"/>
      <w:pPr>
        <w:ind w:left="1515" w:hanging="480"/>
      </w:pPr>
    </w:lvl>
    <w:lvl w:ilvl="2" w:tplc="0409001B" w:tentative="1">
      <w:start w:val="1"/>
      <w:numFmt w:val="lowerRoman"/>
      <w:lvlText w:val="%3."/>
      <w:lvlJc w:val="right"/>
      <w:pPr>
        <w:ind w:left="1995" w:hanging="480"/>
      </w:pPr>
    </w:lvl>
    <w:lvl w:ilvl="3" w:tplc="0409000F" w:tentative="1">
      <w:start w:val="1"/>
      <w:numFmt w:val="decimal"/>
      <w:lvlText w:val="%4."/>
      <w:lvlJc w:val="left"/>
      <w:pPr>
        <w:ind w:left="2475" w:hanging="480"/>
      </w:pPr>
    </w:lvl>
    <w:lvl w:ilvl="4" w:tplc="04090019" w:tentative="1">
      <w:start w:val="1"/>
      <w:numFmt w:val="ideographTraditional"/>
      <w:lvlText w:val="%5、"/>
      <w:lvlJc w:val="left"/>
      <w:pPr>
        <w:ind w:left="2955" w:hanging="480"/>
      </w:pPr>
    </w:lvl>
    <w:lvl w:ilvl="5" w:tplc="0409001B" w:tentative="1">
      <w:start w:val="1"/>
      <w:numFmt w:val="lowerRoman"/>
      <w:lvlText w:val="%6."/>
      <w:lvlJc w:val="right"/>
      <w:pPr>
        <w:ind w:left="3435" w:hanging="480"/>
      </w:pPr>
    </w:lvl>
    <w:lvl w:ilvl="6" w:tplc="0409000F" w:tentative="1">
      <w:start w:val="1"/>
      <w:numFmt w:val="decimal"/>
      <w:lvlText w:val="%7."/>
      <w:lvlJc w:val="left"/>
      <w:pPr>
        <w:ind w:left="3915" w:hanging="480"/>
      </w:pPr>
    </w:lvl>
    <w:lvl w:ilvl="7" w:tplc="04090019" w:tentative="1">
      <w:start w:val="1"/>
      <w:numFmt w:val="ideographTraditional"/>
      <w:lvlText w:val="%8、"/>
      <w:lvlJc w:val="left"/>
      <w:pPr>
        <w:ind w:left="4395" w:hanging="480"/>
      </w:pPr>
    </w:lvl>
    <w:lvl w:ilvl="8" w:tplc="0409001B" w:tentative="1">
      <w:start w:val="1"/>
      <w:numFmt w:val="lowerRoman"/>
      <w:lvlText w:val="%9."/>
      <w:lvlJc w:val="right"/>
      <w:pPr>
        <w:ind w:left="4875" w:hanging="480"/>
      </w:pPr>
    </w:lvl>
  </w:abstractNum>
  <w:num w:numId="1">
    <w:abstractNumId w:val="9"/>
  </w:num>
  <w:num w:numId="2">
    <w:abstractNumId w:val="3"/>
  </w:num>
  <w:num w:numId="3">
    <w:abstractNumId w:val="1"/>
  </w:num>
  <w:num w:numId="4">
    <w:abstractNumId w:val="0"/>
  </w:num>
  <w:num w:numId="5">
    <w:abstractNumId w:val="5"/>
  </w:num>
  <w:num w:numId="6">
    <w:abstractNumId w:val="4"/>
  </w:num>
  <w:num w:numId="7">
    <w:abstractNumId w:val="8"/>
  </w:num>
  <w:num w:numId="8">
    <w:abstractNumId w:val="2"/>
  </w:num>
  <w:num w:numId="9">
    <w:abstractNumId w:val="7"/>
  </w:num>
  <w:num w:numId="1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VerticalSpacing w:val="361"/>
  <w:displayHorizontalDrawingGridEvery w:val="0"/>
  <w:characterSpacingControl w:val="doNotCompress"/>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0A5"/>
    <w:rsid w:val="00006E1D"/>
    <w:rsid w:val="0001121B"/>
    <w:rsid w:val="00011349"/>
    <w:rsid w:val="00012059"/>
    <w:rsid w:val="00014D26"/>
    <w:rsid w:val="00020FFA"/>
    <w:rsid w:val="00024027"/>
    <w:rsid w:val="00032FDF"/>
    <w:rsid w:val="00033359"/>
    <w:rsid w:val="00034A80"/>
    <w:rsid w:val="0003710C"/>
    <w:rsid w:val="00037E97"/>
    <w:rsid w:val="00040CAB"/>
    <w:rsid w:val="00041ED6"/>
    <w:rsid w:val="000462EB"/>
    <w:rsid w:val="0004665D"/>
    <w:rsid w:val="00047D96"/>
    <w:rsid w:val="0005218A"/>
    <w:rsid w:val="00057E0B"/>
    <w:rsid w:val="0006022B"/>
    <w:rsid w:val="00062523"/>
    <w:rsid w:val="00063680"/>
    <w:rsid w:val="0006643E"/>
    <w:rsid w:val="00071152"/>
    <w:rsid w:val="000713D9"/>
    <w:rsid w:val="00071998"/>
    <w:rsid w:val="00071D7A"/>
    <w:rsid w:val="00074F10"/>
    <w:rsid w:val="000764C0"/>
    <w:rsid w:val="00077A0B"/>
    <w:rsid w:val="00082FFA"/>
    <w:rsid w:val="00084CFC"/>
    <w:rsid w:val="00084F7C"/>
    <w:rsid w:val="00086E30"/>
    <w:rsid w:val="000905A5"/>
    <w:rsid w:val="00092024"/>
    <w:rsid w:val="00094BF2"/>
    <w:rsid w:val="000955DF"/>
    <w:rsid w:val="00096C69"/>
    <w:rsid w:val="000A2B1E"/>
    <w:rsid w:val="000A4329"/>
    <w:rsid w:val="000A55BC"/>
    <w:rsid w:val="000B14CA"/>
    <w:rsid w:val="000B34DA"/>
    <w:rsid w:val="000B6394"/>
    <w:rsid w:val="000B63CD"/>
    <w:rsid w:val="000B70DE"/>
    <w:rsid w:val="000B7E11"/>
    <w:rsid w:val="000C1A47"/>
    <w:rsid w:val="000C2E11"/>
    <w:rsid w:val="000C3E21"/>
    <w:rsid w:val="000C5A07"/>
    <w:rsid w:val="000C7DB9"/>
    <w:rsid w:val="000D023E"/>
    <w:rsid w:val="000D3DD2"/>
    <w:rsid w:val="000D52D6"/>
    <w:rsid w:val="000E10B0"/>
    <w:rsid w:val="000E2CF5"/>
    <w:rsid w:val="000E53A7"/>
    <w:rsid w:val="000E67FF"/>
    <w:rsid w:val="000F3398"/>
    <w:rsid w:val="000F3B54"/>
    <w:rsid w:val="000F4353"/>
    <w:rsid w:val="000F593A"/>
    <w:rsid w:val="000F607E"/>
    <w:rsid w:val="000F6DB3"/>
    <w:rsid w:val="001045E3"/>
    <w:rsid w:val="001046E7"/>
    <w:rsid w:val="00110699"/>
    <w:rsid w:val="00112591"/>
    <w:rsid w:val="001132F0"/>
    <w:rsid w:val="0012045D"/>
    <w:rsid w:val="00122116"/>
    <w:rsid w:val="00127AD8"/>
    <w:rsid w:val="00132031"/>
    <w:rsid w:val="001329EC"/>
    <w:rsid w:val="00133316"/>
    <w:rsid w:val="00137765"/>
    <w:rsid w:val="001410B1"/>
    <w:rsid w:val="001412D1"/>
    <w:rsid w:val="00144D43"/>
    <w:rsid w:val="00146BC5"/>
    <w:rsid w:val="00147213"/>
    <w:rsid w:val="0014763F"/>
    <w:rsid w:val="00147C43"/>
    <w:rsid w:val="001503A9"/>
    <w:rsid w:val="00152387"/>
    <w:rsid w:val="00156A21"/>
    <w:rsid w:val="00157231"/>
    <w:rsid w:val="0015766E"/>
    <w:rsid w:val="001608B6"/>
    <w:rsid w:val="001609FC"/>
    <w:rsid w:val="001616C4"/>
    <w:rsid w:val="0016192B"/>
    <w:rsid w:val="00161B50"/>
    <w:rsid w:val="0016405C"/>
    <w:rsid w:val="00165BA9"/>
    <w:rsid w:val="00165C74"/>
    <w:rsid w:val="0016732E"/>
    <w:rsid w:val="001677BE"/>
    <w:rsid w:val="00171653"/>
    <w:rsid w:val="00172D6F"/>
    <w:rsid w:val="00175686"/>
    <w:rsid w:val="001760AC"/>
    <w:rsid w:val="00181ABC"/>
    <w:rsid w:val="001860E8"/>
    <w:rsid w:val="001870E4"/>
    <w:rsid w:val="0018763E"/>
    <w:rsid w:val="00191DAF"/>
    <w:rsid w:val="00191E63"/>
    <w:rsid w:val="00195B73"/>
    <w:rsid w:val="001A1284"/>
    <w:rsid w:val="001A38E3"/>
    <w:rsid w:val="001A4825"/>
    <w:rsid w:val="001A5087"/>
    <w:rsid w:val="001A627F"/>
    <w:rsid w:val="001B1077"/>
    <w:rsid w:val="001B25C7"/>
    <w:rsid w:val="001B4667"/>
    <w:rsid w:val="001B575C"/>
    <w:rsid w:val="001B60B5"/>
    <w:rsid w:val="001B6B54"/>
    <w:rsid w:val="001C14B0"/>
    <w:rsid w:val="001C1926"/>
    <w:rsid w:val="001C6495"/>
    <w:rsid w:val="001C759B"/>
    <w:rsid w:val="001D1AF3"/>
    <w:rsid w:val="001D5500"/>
    <w:rsid w:val="001D5556"/>
    <w:rsid w:val="001D7680"/>
    <w:rsid w:val="001E0EA8"/>
    <w:rsid w:val="001E248F"/>
    <w:rsid w:val="001E2781"/>
    <w:rsid w:val="001E5441"/>
    <w:rsid w:val="001E6913"/>
    <w:rsid w:val="001F1FCA"/>
    <w:rsid w:val="001F487A"/>
    <w:rsid w:val="001F4B1C"/>
    <w:rsid w:val="001F4D03"/>
    <w:rsid w:val="001F5A4E"/>
    <w:rsid w:val="001F6A81"/>
    <w:rsid w:val="001F7FE0"/>
    <w:rsid w:val="0020092A"/>
    <w:rsid w:val="00211304"/>
    <w:rsid w:val="00212177"/>
    <w:rsid w:val="00212588"/>
    <w:rsid w:val="002147EC"/>
    <w:rsid w:val="00216B59"/>
    <w:rsid w:val="00225B0B"/>
    <w:rsid w:val="0022606F"/>
    <w:rsid w:val="00226566"/>
    <w:rsid w:val="0022683B"/>
    <w:rsid w:val="00227430"/>
    <w:rsid w:val="00230F92"/>
    <w:rsid w:val="00231D08"/>
    <w:rsid w:val="0023238E"/>
    <w:rsid w:val="00237342"/>
    <w:rsid w:val="00242C03"/>
    <w:rsid w:val="00253479"/>
    <w:rsid w:val="00253FFE"/>
    <w:rsid w:val="00256203"/>
    <w:rsid w:val="00257B05"/>
    <w:rsid w:val="00260B46"/>
    <w:rsid w:val="00261E55"/>
    <w:rsid w:val="002636A2"/>
    <w:rsid w:val="00263A6F"/>
    <w:rsid w:val="00271329"/>
    <w:rsid w:val="00272332"/>
    <w:rsid w:val="00272B09"/>
    <w:rsid w:val="0027566E"/>
    <w:rsid w:val="0027675B"/>
    <w:rsid w:val="002815BC"/>
    <w:rsid w:val="00281966"/>
    <w:rsid w:val="00287F58"/>
    <w:rsid w:val="00292858"/>
    <w:rsid w:val="002951BE"/>
    <w:rsid w:val="0029678F"/>
    <w:rsid w:val="00296F9B"/>
    <w:rsid w:val="002970F2"/>
    <w:rsid w:val="002A3B25"/>
    <w:rsid w:val="002A4070"/>
    <w:rsid w:val="002A46FA"/>
    <w:rsid w:val="002A5167"/>
    <w:rsid w:val="002A5624"/>
    <w:rsid w:val="002A5E62"/>
    <w:rsid w:val="002A6114"/>
    <w:rsid w:val="002A7814"/>
    <w:rsid w:val="002B0CB7"/>
    <w:rsid w:val="002B138F"/>
    <w:rsid w:val="002B24CF"/>
    <w:rsid w:val="002B42FA"/>
    <w:rsid w:val="002B573C"/>
    <w:rsid w:val="002B5A25"/>
    <w:rsid w:val="002C101D"/>
    <w:rsid w:val="002C494F"/>
    <w:rsid w:val="002C63F5"/>
    <w:rsid w:val="002C7210"/>
    <w:rsid w:val="002D115B"/>
    <w:rsid w:val="002D1E59"/>
    <w:rsid w:val="002D22B8"/>
    <w:rsid w:val="002D2D2D"/>
    <w:rsid w:val="002D480D"/>
    <w:rsid w:val="002D565C"/>
    <w:rsid w:val="002D7CD8"/>
    <w:rsid w:val="002E273A"/>
    <w:rsid w:val="002E3E41"/>
    <w:rsid w:val="002E423B"/>
    <w:rsid w:val="002E5AB2"/>
    <w:rsid w:val="002E6F0E"/>
    <w:rsid w:val="002F05A3"/>
    <w:rsid w:val="002F0A9F"/>
    <w:rsid w:val="002F42EE"/>
    <w:rsid w:val="00300D90"/>
    <w:rsid w:val="00301E86"/>
    <w:rsid w:val="00302691"/>
    <w:rsid w:val="003031B7"/>
    <w:rsid w:val="003032F0"/>
    <w:rsid w:val="00303A4E"/>
    <w:rsid w:val="003057FD"/>
    <w:rsid w:val="00305EC6"/>
    <w:rsid w:val="0030762D"/>
    <w:rsid w:val="00312ED3"/>
    <w:rsid w:val="00312F32"/>
    <w:rsid w:val="00315712"/>
    <w:rsid w:val="003167AD"/>
    <w:rsid w:val="0031739A"/>
    <w:rsid w:val="00317A9A"/>
    <w:rsid w:val="00322F63"/>
    <w:rsid w:val="0032305A"/>
    <w:rsid w:val="0032572E"/>
    <w:rsid w:val="003270DB"/>
    <w:rsid w:val="00331229"/>
    <w:rsid w:val="003325B4"/>
    <w:rsid w:val="00334263"/>
    <w:rsid w:val="0033449E"/>
    <w:rsid w:val="00334DF6"/>
    <w:rsid w:val="003355C2"/>
    <w:rsid w:val="00337CCB"/>
    <w:rsid w:val="0034241B"/>
    <w:rsid w:val="00342E7D"/>
    <w:rsid w:val="003436D4"/>
    <w:rsid w:val="0034430C"/>
    <w:rsid w:val="00350A75"/>
    <w:rsid w:val="00352CDE"/>
    <w:rsid w:val="0035386F"/>
    <w:rsid w:val="00353D5D"/>
    <w:rsid w:val="003605DB"/>
    <w:rsid w:val="003609EE"/>
    <w:rsid w:val="0036278C"/>
    <w:rsid w:val="0036638E"/>
    <w:rsid w:val="0036717A"/>
    <w:rsid w:val="003673B3"/>
    <w:rsid w:val="00374C75"/>
    <w:rsid w:val="00377430"/>
    <w:rsid w:val="003801C2"/>
    <w:rsid w:val="00380204"/>
    <w:rsid w:val="00385ACF"/>
    <w:rsid w:val="00386431"/>
    <w:rsid w:val="003870E9"/>
    <w:rsid w:val="00393571"/>
    <w:rsid w:val="003941FD"/>
    <w:rsid w:val="003978D6"/>
    <w:rsid w:val="003B2B89"/>
    <w:rsid w:val="003B5502"/>
    <w:rsid w:val="003B6029"/>
    <w:rsid w:val="003B73DF"/>
    <w:rsid w:val="003C022F"/>
    <w:rsid w:val="003C1F66"/>
    <w:rsid w:val="003C3D83"/>
    <w:rsid w:val="003C667C"/>
    <w:rsid w:val="003C69B9"/>
    <w:rsid w:val="003C6A72"/>
    <w:rsid w:val="003D364F"/>
    <w:rsid w:val="003D3FDF"/>
    <w:rsid w:val="003D57EE"/>
    <w:rsid w:val="003D736C"/>
    <w:rsid w:val="003D76CD"/>
    <w:rsid w:val="003D7EB8"/>
    <w:rsid w:val="003E1119"/>
    <w:rsid w:val="003E16DF"/>
    <w:rsid w:val="003E239E"/>
    <w:rsid w:val="003E2DC4"/>
    <w:rsid w:val="003F0295"/>
    <w:rsid w:val="003F4DEA"/>
    <w:rsid w:val="003F6318"/>
    <w:rsid w:val="0040049D"/>
    <w:rsid w:val="004015BE"/>
    <w:rsid w:val="004024A5"/>
    <w:rsid w:val="00402797"/>
    <w:rsid w:val="004049A5"/>
    <w:rsid w:val="004058B3"/>
    <w:rsid w:val="0040602C"/>
    <w:rsid w:val="004069E7"/>
    <w:rsid w:val="00410C2D"/>
    <w:rsid w:val="00414107"/>
    <w:rsid w:val="00414166"/>
    <w:rsid w:val="00416E55"/>
    <w:rsid w:val="004213FA"/>
    <w:rsid w:val="0042232E"/>
    <w:rsid w:val="00422492"/>
    <w:rsid w:val="00424361"/>
    <w:rsid w:val="004269CC"/>
    <w:rsid w:val="004279A4"/>
    <w:rsid w:val="004342BD"/>
    <w:rsid w:val="00434857"/>
    <w:rsid w:val="00434D17"/>
    <w:rsid w:val="004368EE"/>
    <w:rsid w:val="0044175F"/>
    <w:rsid w:val="0044185A"/>
    <w:rsid w:val="00452133"/>
    <w:rsid w:val="00452FDE"/>
    <w:rsid w:val="00453217"/>
    <w:rsid w:val="00460595"/>
    <w:rsid w:val="00462567"/>
    <w:rsid w:val="004665D7"/>
    <w:rsid w:val="00466D7C"/>
    <w:rsid w:val="00466EF3"/>
    <w:rsid w:val="00471933"/>
    <w:rsid w:val="00474325"/>
    <w:rsid w:val="00480174"/>
    <w:rsid w:val="00484BD7"/>
    <w:rsid w:val="00485146"/>
    <w:rsid w:val="004866B3"/>
    <w:rsid w:val="004869C4"/>
    <w:rsid w:val="00487E96"/>
    <w:rsid w:val="004911E1"/>
    <w:rsid w:val="00491F5D"/>
    <w:rsid w:val="00492889"/>
    <w:rsid w:val="00497E8A"/>
    <w:rsid w:val="004A3BA5"/>
    <w:rsid w:val="004B2575"/>
    <w:rsid w:val="004B779D"/>
    <w:rsid w:val="004C13AA"/>
    <w:rsid w:val="004C1F5B"/>
    <w:rsid w:val="004C2CCF"/>
    <w:rsid w:val="004C4029"/>
    <w:rsid w:val="004C56B9"/>
    <w:rsid w:val="004D219D"/>
    <w:rsid w:val="004D4BFA"/>
    <w:rsid w:val="004D5045"/>
    <w:rsid w:val="004E0A03"/>
    <w:rsid w:val="004E3670"/>
    <w:rsid w:val="004E3FA4"/>
    <w:rsid w:val="004E4C36"/>
    <w:rsid w:val="004E56E1"/>
    <w:rsid w:val="004E6108"/>
    <w:rsid w:val="004E64CA"/>
    <w:rsid w:val="004E7B82"/>
    <w:rsid w:val="004F0037"/>
    <w:rsid w:val="004F007F"/>
    <w:rsid w:val="004F04FC"/>
    <w:rsid w:val="004F074A"/>
    <w:rsid w:val="004F1ED3"/>
    <w:rsid w:val="004F3CE5"/>
    <w:rsid w:val="004F3D5C"/>
    <w:rsid w:val="004F4ECF"/>
    <w:rsid w:val="004F6113"/>
    <w:rsid w:val="005011F4"/>
    <w:rsid w:val="00502106"/>
    <w:rsid w:val="0050510C"/>
    <w:rsid w:val="00506863"/>
    <w:rsid w:val="00511302"/>
    <w:rsid w:val="00511A57"/>
    <w:rsid w:val="0051206B"/>
    <w:rsid w:val="00512534"/>
    <w:rsid w:val="005144F7"/>
    <w:rsid w:val="00515DDD"/>
    <w:rsid w:val="00523BAB"/>
    <w:rsid w:val="00523D5B"/>
    <w:rsid w:val="00523F8E"/>
    <w:rsid w:val="00524DFB"/>
    <w:rsid w:val="00531F96"/>
    <w:rsid w:val="00532809"/>
    <w:rsid w:val="00532CFE"/>
    <w:rsid w:val="005339CA"/>
    <w:rsid w:val="005367F9"/>
    <w:rsid w:val="00540CB6"/>
    <w:rsid w:val="00541A71"/>
    <w:rsid w:val="00541FCE"/>
    <w:rsid w:val="00542CC2"/>
    <w:rsid w:val="00545D41"/>
    <w:rsid w:val="00545D54"/>
    <w:rsid w:val="0054759C"/>
    <w:rsid w:val="005501A6"/>
    <w:rsid w:val="0055072C"/>
    <w:rsid w:val="005511CE"/>
    <w:rsid w:val="00551577"/>
    <w:rsid w:val="00554EAD"/>
    <w:rsid w:val="0055553E"/>
    <w:rsid w:val="00555916"/>
    <w:rsid w:val="00561B32"/>
    <w:rsid w:val="0056295D"/>
    <w:rsid w:val="00567537"/>
    <w:rsid w:val="00570536"/>
    <w:rsid w:val="00572375"/>
    <w:rsid w:val="00572749"/>
    <w:rsid w:val="00575ED1"/>
    <w:rsid w:val="00577939"/>
    <w:rsid w:val="005832EE"/>
    <w:rsid w:val="00584F73"/>
    <w:rsid w:val="00585B97"/>
    <w:rsid w:val="00585F4B"/>
    <w:rsid w:val="00587352"/>
    <w:rsid w:val="00590B11"/>
    <w:rsid w:val="005916ED"/>
    <w:rsid w:val="00591A45"/>
    <w:rsid w:val="00594793"/>
    <w:rsid w:val="00597472"/>
    <w:rsid w:val="00597F35"/>
    <w:rsid w:val="005A10C1"/>
    <w:rsid w:val="005A1B80"/>
    <w:rsid w:val="005A3496"/>
    <w:rsid w:val="005A391A"/>
    <w:rsid w:val="005A3A3F"/>
    <w:rsid w:val="005A42FF"/>
    <w:rsid w:val="005A5454"/>
    <w:rsid w:val="005A5AB2"/>
    <w:rsid w:val="005A5E7D"/>
    <w:rsid w:val="005A6255"/>
    <w:rsid w:val="005B07FC"/>
    <w:rsid w:val="005B38C4"/>
    <w:rsid w:val="005B45E1"/>
    <w:rsid w:val="005C00AF"/>
    <w:rsid w:val="005C15A1"/>
    <w:rsid w:val="005C4172"/>
    <w:rsid w:val="005C7807"/>
    <w:rsid w:val="005C7D24"/>
    <w:rsid w:val="005D017C"/>
    <w:rsid w:val="005D2158"/>
    <w:rsid w:val="005D389D"/>
    <w:rsid w:val="005D5AEC"/>
    <w:rsid w:val="005D60D5"/>
    <w:rsid w:val="005D7F82"/>
    <w:rsid w:val="005E05CB"/>
    <w:rsid w:val="005E1312"/>
    <w:rsid w:val="005E6270"/>
    <w:rsid w:val="005F3148"/>
    <w:rsid w:val="005F573F"/>
    <w:rsid w:val="005F7CCD"/>
    <w:rsid w:val="0060126C"/>
    <w:rsid w:val="00616A35"/>
    <w:rsid w:val="00621752"/>
    <w:rsid w:val="00621CD9"/>
    <w:rsid w:val="00622A91"/>
    <w:rsid w:val="00623D6D"/>
    <w:rsid w:val="00626145"/>
    <w:rsid w:val="00630E88"/>
    <w:rsid w:val="00631036"/>
    <w:rsid w:val="00632244"/>
    <w:rsid w:val="00634B9D"/>
    <w:rsid w:val="00635FB2"/>
    <w:rsid w:val="00640BFE"/>
    <w:rsid w:val="00643000"/>
    <w:rsid w:val="00643D20"/>
    <w:rsid w:val="0064414F"/>
    <w:rsid w:val="006462CC"/>
    <w:rsid w:val="0065228B"/>
    <w:rsid w:val="006553A3"/>
    <w:rsid w:val="006557E8"/>
    <w:rsid w:val="00655CAB"/>
    <w:rsid w:val="006570DA"/>
    <w:rsid w:val="0065758A"/>
    <w:rsid w:val="006577F8"/>
    <w:rsid w:val="00657D3A"/>
    <w:rsid w:val="00660B12"/>
    <w:rsid w:val="00660D65"/>
    <w:rsid w:val="00661531"/>
    <w:rsid w:val="00661689"/>
    <w:rsid w:val="00661810"/>
    <w:rsid w:val="0066341F"/>
    <w:rsid w:val="00666380"/>
    <w:rsid w:val="00667785"/>
    <w:rsid w:val="00672BE7"/>
    <w:rsid w:val="00672C40"/>
    <w:rsid w:val="006733E4"/>
    <w:rsid w:val="00674BEE"/>
    <w:rsid w:val="00677D7C"/>
    <w:rsid w:val="00686422"/>
    <w:rsid w:val="00691662"/>
    <w:rsid w:val="006939DC"/>
    <w:rsid w:val="00694C69"/>
    <w:rsid w:val="006A0B42"/>
    <w:rsid w:val="006A3EAB"/>
    <w:rsid w:val="006A6E60"/>
    <w:rsid w:val="006A6E67"/>
    <w:rsid w:val="006B1B62"/>
    <w:rsid w:val="006B344D"/>
    <w:rsid w:val="006B4BF1"/>
    <w:rsid w:val="006B6B10"/>
    <w:rsid w:val="006B7342"/>
    <w:rsid w:val="006C03F1"/>
    <w:rsid w:val="006C23BA"/>
    <w:rsid w:val="006C2893"/>
    <w:rsid w:val="006C4A90"/>
    <w:rsid w:val="006C4D06"/>
    <w:rsid w:val="006C50D9"/>
    <w:rsid w:val="006C6FB9"/>
    <w:rsid w:val="006C7BE8"/>
    <w:rsid w:val="006D01CB"/>
    <w:rsid w:val="006D2891"/>
    <w:rsid w:val="006D4B42"/>
    <w:rsid w:val="006D6502"/>
    <w:rsid w:val="006E048D"/>
    <w:rsid w:val="006E12E5"/>
    <w:rsid w:val="006E17BB"/>
    <w:rsid w:val="006E1DFA"/>
    <w:rsid w:val="006E35FA"/>
    <w:rsid w:val="006E520C"/>
    <w:rsid w:val="006E603A"/>
    <w:rsid w:val="006E6FE8"/>
    <w:rsid w:val="006E768C"/>
    <w:rsid w:val="006F0F0B"/>
    <w:rsid w:val="006F15EE"/>
    <w:rsid w:val="006F1E0F"/>
    <w:rsid w:val="006F43B2"/>
    <w:rsid w:val="006F4B4A"/>
    <w:rsid w:val="006F50C5"/>
    <w:rsid w:val="006F7A3A"/>
    <w:rsid w:val="0070081C"/>
    <w:rsid w:val="00701093"/>
    <w:rsid w:val="00701849"/>
    <w:rsid w:val="0070234E"/>
    <w:rsid w:val="00703984"/>
    <w:rsid w:val="00704446"/>
    <w:rsid w:val="00704758"/>
    <w:rsid w:val="00706A98"/>
    <w:rsid w:val="00713D3D"/>
    <w:rsid w:val="00714A28"/>
    <w:rsid w:val="00715A3F"/>
    <w:rsid w:val="00723F41"/>
    <w:rsid w:val="00724032"/>
    <w:rsid w:val="007241AC"/>
    <w:rsid w:val="007266DD"/>
    <w:rsid w:val="00730F87"/>
    <w:rsid w:val="007318F4"/>
    <w:rsid w:val="007350DF"/>
    <w:rsid w:val="007375B8"/>
    <w:rsid w:val="00740D38"/>
    <w:rsid w:val="0074150E"/>
    <w:rsid w:val="00743299"/>
    <w:rsid w:val="00744230"/>
    <w:rsid w:val="00746451"/>
    <w:rsid w:val="00746DE6"/>
    <w:rsid w:val="0075127D"/>
    <w:rsid w:val="00751442"/>
    <w:rsid w:val="0075300D"/>
    <w:rsid w:val="0075379E"/>
    <w:rsid w:val="00754110"/>
    <w:rsid w:val="00754EA4"/>
    <w:rsid w:val="00755299"/>
    <w:rsid w:val="00755EB4"/>
    <w:rsid w:val="0075647B"/>
    <w:rsid w:val="00760515"/>
    <w:rsid w:val="00762956"/>
    <w:rsid w:val="0076762E"/>
    <w:rsid w:val="007677BF"/>
    <w:rsid w:val="0077239C"/>
    <w:rsid w:val="0077601E"/>
    <w:rsid w:val="00776BFE"/>
    <w:rsid w:val="00777D8B"/>
    <w:rsid w:val="00785874"/>
    <w:rsid w:val="00791FF0"/>
    <w:rsid w:val="00793363"/>
    <w:rsid w:val="007934B5"/>
    <w:rsid w:val="00793952"/>
    <w:rsid w:val="00794251"/>
    <w:rsid w:val="00796F90"/>
    <w:rsid w:val="00797E3C"/>
    <w:rsid w:val="007A1709"/>
    <w:rsid w:val="007A38E5"/>
    <w:rsid w:val="007A3F69"/>
    <w:rsid w:val="007A4B4E"/>
    <w:rsid w:val="007A6400"/>
    <w:rsid w:val="007A6ED7"/>
    <w:rsid w:val="007B48F4"/>
    <w:rsid w:val="007B623E"/>
    <w:rsid w:val="007C1801"/>
    <w:rsid w:val="007C1DBF"/>
    <w:rsid w:val="007C23ED"/>
    <w:rsid w:val="007C4B6E"/>
    <w:rsid w:val="007C7D1D"/>
    <w:rsid w:val="007D1CC9"/>
    <w:rsid w:val="007D314A"/>
    <w:rsid w:val="007D360B"/>
    <w:rsid w:val="007D5E4F"/>
    <w:rsid w:val="007D72C7"/>
    <w:rsid w:val="007E0645"/>
    <w:rsid w:val="007E091B"/>
    <w:rsid w:val="007E39AE"/>
    <w:rsid w:val="007E40EB"/>
    <w:rsid w:val="007E6D23"/>
    <w:rsid w:val="007E7C78"/>
    <w:rsid w:val="007F0B74"/>
    <w:rsid w:val="007F1305"/>
    <w:rsid w:val="007F250A"/>
    <w:rsid w:val="007F464D"/>
    <w:rsid w:val="007F63E5"/>
    <w:rsid w:val="008007F4"/>
    <w:rsid w:val="008029E4"/>
    <w:rsid w:val="00802B59"/>
    <w:rsid w:val="00807CE2"/>
    <w:rsid w:val="008129B8"/>
    <w:rsid w:val="00814115"/>
    <w:rsid w:val="008179CB"/>
    <w:rsid w:val="00822682"/>
    <w:rsid w:val="00823EB6"/>
    <w:rsid w:val="008264AF"/>
    <w:rsid w:val="00832338"/>
    <w:rsid w:val="00833040"/>
    <w:rsid w:val="00837F39"/>
    <w:rsid w:val="008442D8"/>
    <w:rsid w:val="00845A69"/>
    <w:rsid w:val="00846075"/>
    <w:rsid w:val="008464DA"/>
    <w:rsid w:val="0084674E"/>
    <w:rsid w:val="008535D3"/>
    <w:rsid w:val="00853D62"/>
    <w:rsid w:val="00854866"/>
    <w:rsid w:val="00854AE5"/>
    <w:rsid w:val="00854CA4"/>
    <w:rsid w:val="00855087"/>
    <w:rsid w:val="00855173"/>
    <w:rsid w:val="008577D1"/>
    <w:rsid w:val="00857E34"/>
    <w:rsid w:val="008652D3"/>
    <w:rsid w:val="00865733"/>
    <w:rsid w:val="0086679C"/>
    <w:rsid w:val="00870DCA"/>
    <w:rsid w:val="00871408"/>
    <w:rsid w:val="00873175"/>
    <w:rsid w:val="00873277"/>
    <w:rsid w:val="00874DD9"/>
    <w:rsid w:val="00875257"/>
    <w:rsid w:val="008843FE"/>
    <w:rsid w:val="00885176"/>
    <w:rsid w:val="00886B78"/>
    <w:rsid w:val="008933E5"/>
    <w:rsid w:val="00894A82"/>
    <w:rsid w:val="008955DA"/>
    <w:rsid w:val="008A33BE"/>
    <w:rsid w:val="008A4284"/>
    <w:rsid w:val="008B525A"/>
    <w:rsid w:val="008B7BA9"/>
    <w:rsid w:val="008C2284"/>
    <w:rsid w:val="008C66AB"/>
    <w:rsid w:val="008C68DB"/>
    <w:rsid w:val="008C68FB"/>
    <w:rsid w:val="008D086C"/>
    <w:rsid w:val="008D5522"/>
    <w:rsid w:val="008D5553"/>
    <w:rsid w:val="008D5B94"/>
    <w:rsid w:val="008D5D7A"/>
    <w:rsid w:val="008D6BD4"/>
    <w:rsid w:val="008E18C0"/>
    <w:rsid w:val="008E2828"/>
    <w:rsid w:val="008E4EAA"/>
    <w:rsid w:val="008E63EE"/>
    <w:rsid w:val="008E7FAE"/>
    <w:rsid w:val="008F0CCC"/>
    <w:rsid w:val="008F3067"/>
    <w:rsid w:val="008F372A"/>
    <w:rsid w:val="008F6B35"/>
    <w:rsid w:val="008F76EB"/>
    <w:rsid w:val="0090063E"/>
    <w:rsid w:val="0090116B"/>
    <w:rsid w:val="00903147"/>
    <w:rsid w:val="0090370D"/>
    <w:rsid w:val="00905F5E"/>
    <w:rsid w:val="0091034A"/>
    <w:rsid w:val="00910ED6"/>
    <w:rsid w:val="00911E09"/>
    <w:rsid w:val="00912196"/>
    <w:rsid w:val="00922D8A"/>
    <w:rsid w:val="00926F64"/>
    <w:rsid w:val="009276EB"/>
    <w:rsid w:val="0092773C"/>
    <w:rsid w:val="009278CD"/>
    <w:rsid w:val="00930B36"/>
    <w:rsid w:val="00931963"/>
    <w:rsid w:val="00937DAE"/>
    <w:rsid w:val="00942677"/>
    <w:rsid w:val="0094531D"/>
    <w:rsid w:val="0094561D"/>
    <w:rsid w:val="00945DDA"/>
    <w:rsid w:val="00946483"/>
    <w:rsid w:val="009472F4"/>
    <w:rsid w:val="00947E38"/>
    <w:rsid w:val="0095186C"/>
    <w:rsid w:val="00960B44"/>
    <w:rsid w:val="00961C76"/>
    <w:rsid w:val="00962ECC"/>
    <w:rsid w:val="009664C6"/>
    <w:rsid w:val="0097127C"/>
    <w:rsid w:val="00971822"/>
    <w:rsid w:val="00971E30"/>
    <w:rsid w:val="0097210A"/>
    <w:rsid w:val="00974B0D"/>
    <w:rsid w:val="00976F64"/>
    <w:rsid w:val="009809D6"/>
    <w:rsid w:val="00980D69"/>
    <w:rsid w:val="00982AC2"/>
    <w:rsid w:val="00983D75"/>
    <w:rsid w:val="009846F8"/>
    <w:rsid w:val="00985609"/>
    <w:rsid w:val="00990DC5"/>
    <w:rsid w:val="00991B04"/>
    <w:rsid w:val="00991D85"/>
    <w:rsid w:val="009927C9"/>
    <w:rsid w:val="00996BA1"/>
    <w:rsid w:val="009A3C43"/>
    <w:rsid w:val="009A3DCD"/>
    <w:rsid w:val="009A3F4F"/>
    <w:rsid w:val="009A64E8"/>
    <w:rsid w:val="009B0890"/>
    <w:rsid w:val="009B1007"/>
    <w:rsid w:val="009B1C14"/>
    <w:rsid w:val="009B3A0A"/>
    <w:rsid w:val="009B5613"/>
    <w:rsid w:val="009B6058"/>
    <w:rsid w:val="009B701F"/>
    <w:rsid w:val="009B7BC2"/>
    <w:rsid w:val="009C2AF3"/>
    <w:rsid w:val="009C407C"/>
    <w:rsid w:val="009C7A51"/>
    <w:rsid w:val="009D11D2"/>
    <w:rsid w:val="009D6AC6"/>
    <w:rsid w:val="009D750F"/>
    <w:rsid w:val="009E2430"/>
    <w:rsid w:val="009E6034"/>
    <w:rsid w:val="009E6722"/>
    <w:rsid w:val="009E7304"/>
    <w:rsid w:val="009F1B34"/>
    <w:rsid w:val="009F369E"/>
    <w:rsid w:val="009F56D7"/>
    <w:rsid w:val="00A070EF"/>
    <w:rsid w:val="00A1035F"/>
    <w:rsid w:val="00A10D57"/>
    <w:rsid w:val="00A11823"/>
    <w:rsid w:val="00A13D4E"/>
    <w:rsid w:val="00A14881"/>
    <w:rsid w:val="00A21789"/>
    <w:rsid w:val="00A24113"/>
    <w:rsid w:val="00A2465B"/>
    <w:rsid w:val="00A26113"/>
    <w:rsid w:val="00A2650C"/>
    <w:rsid w:val="00A26ADD"/>
    <w:rsid w:val="00A315EC"/>
    <w:rsid w:val="00A32038"/>
    <w:rsid w:val="00A33F3D"/>
    <w:rsid w:val="00A34B97"/>
    <w:rsid w:val="00A41F8A"/>
    <w:rsid w:val="00A42ABB"/>
    <w:rsid w:val="00A43022"/>
    <w:rsid w:val="00A43439"/>
    <w:rsid w:val="00A467CF"/>
    <w:rsid w:val="00A519FD"/>
    <w:rsid w:val="00A53EF8"/>
    <w:rsid w:val="00A5485E"/>
    <w:rsid w:val="00A55940"/>
    <w:rsid w:val="00A5641C"/>
    <w:rsid w:val="00A5672C"/>
    <w:rsid w:val="00A57C99"/>
    <w:rsid w:val="00A61421"/>
    <w:rsid w:val="00A6383E"/>
    <w:rsid w:val="00A6533B"/>
    <w:rsid w:val="00A66099"/>
    <w:rsid w:val="00A700B6"/>
    <w:rsid w:val="00A7174E"/>
    <w:rsid w:val="00A758E3"/>
    <w:rsid w:val="00A80F18"/>
    <w:rsid w:val="00A812B8"/>
    <w:rsid w:val="00A81548"/>
    <w:rsid w:val="00A84370"/>
    <w:rsid w:val="00A84F25"/>
    <w:rsid w:val="00A94805"/>
    <w:rsid w:val="00A94D3D"/>
    <w:rsid w:val="00A95AA0"/>
    <w:rsid w:val="00A96A40"/>
    <w:rsid w:val="00A9783B"/>
    <w:rsid w:val="00AA29A1"/>
    <w:rsid w:val="00AA3798"/>
    <w:rsid w:val="00AA59D0"/>
    <w:rsid w:val="00AA78A6"/>
    <w:rsid w:val="00AB12FB"/>
    <w:rsid w:val="00AB5081"/>
    <w:rsid w:val="00AB525C"/>
    <w:rsid w:val="00AB6BA8"/>
    <w:rsid w:val="00AC1395"/>
    <w:rsid w:val="00AC34FB"/>
    <w:rsid w:val="00AC43D5"/>
    <w:rsid w:val="00AC57D6"/>
    <w:rsid w:val="00AC6E75"/>
    <w:rsid w:val="00AD086D"/>
    <w:rsid w:val="00AD4B04"/>
    <w:rsid w:val="00AD5ECE"/>
    <w:rsid w:val="00AD762E"/>
    <w:rsid w:val="00AE359B"/>
    <w:rsid w:val="00AE536C"/>
    <w:rsid w:val="00AF5BB4"/>
    <w:rsid w:val="00AF638D"/>
    <w:rsid w:val="00AF67CE"/>
    <w:rsid w:val="00B05AC3"/>
    <w:rsid w:val="00B05BFD"/>
    <w:rsid w:val="00B06DC1"/>
    <w:rsid w:val="00B07785"/>
    <w:rsid w:val="00B07E99"/>
    <w:rsid w:val="00B108CD"/>
    <w:rsid w:val="00B10BA8"/>
    <w:rsid w:val="00B10C84"/>
    <w:rsid w:val="00B13053"/>
    <w:rsid w:val="00B13523"/>
    <w:rsid w:val="00B16ED6"/>
    <w:rsid w:val="00B17808"/>
    <w:rsid w:val="00B20099"/>
    <w:rsid w:val="00B20134"/>
    <w:rsid w:val="00B21D94"/>
    <w:rsid w:val="00B27F72"/>
    <w:rsid w:val="00B327B1"/>
    <w:rsid w:val="00B32F13"/>
    <w:rsid w:val="00B35A86"/>
    <w:rsid w:val="00B366B4"/>
    <w:rsid w:val="00B416D6"/>
    <w:rsid w:val="00B41B57"/>
    <w:rsid w:val="00B41CE3"/>
    <w:rsid w:val="00B44B49"/>
    <w:rsid w:val="00B521BD"/>
    <w:rsid w:val="00B56D0C"/>
    <w:rsid w:val="00B57192"/>
    <w:rsid w:val="00B60FF6"/>
    <w:rsid w:val="00B638AE"/>
    <w:rsid w:val="00B66289"/>
    <w:rsid w:val="00B677DF"/>
    <w:rsid w:val="00B67EBC"/>
    <w:rsid w:val="00B705CC"/>
    <w:rsid w:val="00B730A5"/>
    <w:rsid w:val="00B73222"/>
    <w:rsid w:val="00B764E2"/>
    <w:rsid w:val="00B76F68"/>
    <w:rsid w:val="00B809CF"/>
    <w:rsid w:val="00B83F0F"/>
    <w:rsid w:val="00B87065"/>
    <w:rsid w:val="00B90EF7"/>
    <w:rsid w:val="00B92A38"/>
    <w:rsid w:val="00B93ECE"/>
    <w:rsid w:val="00BA2080"/>
    <w:rsid w:val="00BA3D23"/>
    <w:rsid w:val="00BA536F"/>
    <w:rsid w:val="00BB1819"/>
    <w:rsid w:val="00BB1BA2"/>
    <w:rsid w:val="00BB2443"/>
    <w:rsid w:val="00BB2F50"/>
    <w:rsid w:val="00BB4809"/>
    <w:rsid w:val="00BB6B95"/>
    <w:rsid w:val="00BB709E"/>
    <w:rsid w:val="00BB7199"/>
    <w:rsid w:val="00BC487D"/>
    <w:rsid w:val="00BC4AD3"/>
    <w:rsid w:val="00BD0471"/>
    <w:rsid w:val="00BD0E03"/>
    <w:rsid w:val="00BD0F0A"/>
    <w:rsid w:val="00BD1194"/>
    <w:rsid w:val="00BD3204"/>
    <w:rsid w:val="00BD3386"/>
    <w:rsid w:val="00BE3126"/>
    <w:rsid w:val="00BE4AD2"/>
    <w:rsid w:val="00BE705B"/>
    <w:rsid w:val="00BE7215"/>
    <w:rsid w:val="00BF0323"/>
    <w:rsid w:val="00BF4EF3"/>
    <w:rsid w:val="00BF62D0"/>
    <w:rsid w:val="00BF6D53"/>
    <w:rsid w:val="00C021FB"/>
    <w:rsid w:val="00C04F73"/>
    <w:rsid w:val="00C0620D"/>
    <w:rsid w:val="00C150E5"/>
    <w:rsid w:val="00C20540"/>
    <w:rsid w:val="00C24044"/>
    <w:rsid w:val="00C2432E"/>
    <w:rsid w:val="00C25E1E"/>
    <w:rsid w:val="00C306B9"/>
    <w:rsid w:val="00C3122A"/>
    <w:rsid w:val="00C31F4D"/>
    <w:rsid w:val="00C33A79"/>
    <w:rsid w:val="00C379AE"/>
    <w:rsid w:val="00C41560"/>
    <w:rsid w:val="00C44796"/>
    <w:rsid w:val="00C454D4"/>
    <w:rsid w:val="00C5254F"/>
    <w:rsid w:val="00C52CA0"/>
    <w:rsid w:val="00C52D13"/>
    <w:rsid w:val="00C55AD4"/>
    <w:rsid w:val="00C5759D"/>
    <w:rsid w:val="00C60913"/>
    <w:rsid w:val="00C60939"/>
    <w:rsid w:val="00C614BB"/>
    <w:rsid w:val="00C634FE"/>
    <w:rsid w:val="00C653E9"/>
    <w:rsid w:val="00C668C9"/>
    <w:rsid w:val="00C66B69"/>
    <w:rsid w:val="00C71309"/>
    <w:rsid w:val="00C7658D"/>
    <w:rsid w:val="00C76894"/>
    <w:rsid w:val="00C8197C"/>
    <w:rsid w:val="00C836BC"/>
    <w:rsid w:val="00C90F1A"/>
    <w:rsid w:val="00C94A1D"/>
    <w:rsid w:val="00C9562E"/>
    <w:rsid w:val="00C97886"/>
    <w:rsid w:val="00CA35CF"/>
    <w:rsid w:val="00CA5DB5"/>
    <w:rsid w:val="00CA6739"/>
    <w:rsid w:val="00CA70BE"/>
    <w:rsid w:val="00CB177D"/>
    <w:rsid w:val="00CB28E6"/>
    <w:rsid w:val="00CB5A3B"/>
    <w:rsid w:val="00CB5A6B"/>
    <w:rsid w:val="00CB7293"/>
    <w:rsid w:val="00CC0157"/>
    <w:rsid w:val="00CC2704"/>
    <w:rsid w:val="00CC28BD"/>
    <w:rsid w:val="00CC35EE"/>
    <w:rsid w:val="00CC56F4"/>
    <w:rsid w:val="00CC5888"/>
    <w:rsid w:val="00CC58AD"/>
    <w:rsid w:val="00CC6909"/>
    <w:rsid w:val="00CC6A9F"/>
    <w:rsid w:val="00CD03D5"/>
    <w:rsid w:val="00CD4AAE"/>
    <w:rsid w:val="00CD7E91"/>
    <w:rsid w:val="00CE19B0"/>
    <w:rsid w:val="00CE63ED"/>
    <w:rsid w:val="00CE6D34"/>
    <w:rsid w:val="00CF0AE8"/>
    <w:rsid w:val="00CF4513"/>
    <w:rsid w:val="00CF64C4"/>
    <w:rsid w:val="00CF6807"/>
    <w:rsid w:val="00CF73E3"/>
    <w:rsid w:val="00CF7A75"/>
    <w:rsid w:val="00D00BC0"/>
    <w:rsid w:val="00D02011"/>
    <w:rsid w:val="00D039A8"/>
    <w:rsid w:val="00D04C4B"/>
    <w:rsid w:val="00D06363"/>
    <w:rsid w:val="00D11FD2"/>
    <w:rsid w:val="00D120FD"/>
    <w:rsid w:val="00D13BA1"/>
    <w:rsid w:val="00D13E1E"/>
    <w:rsid w:val="00D21164"/>
    <w:rsid w:val="00D227F1"/>
    <w:rsid w:val="00D24A78"/>
    <w:rsid w:val="00D262F0"/>
    <w:rsid w:val="00D31D8E"/>
    <w:rsid w:val="00D3337B"/>
    <w:rsid w:val="00D37970"/>
    <w:rsid w:val="00D40CBD"/>
    <w:rsid w:val="00D472BD"/>
    <w:rsid w:val="00D47394"/>
    <w:rsid w:val="00D5039B"/>
    <w:rsid w:val="00D529B4"/>
    <w:rsid w:val="00D52B50"/>
    <w:rsid w:val="00D53D57"/>
    <w:rsid w:val="00D5413F"/>
    <w:rsid w:val="00D61B98"/>
    <w:rsid w:val="00D61F96"/>
    <w:rsid w:val="00D63D6C"/>
    <w:rsid w:val="00D6535B"/>
    <w:rsid w:val="00D709EB"/>
    <w:rsid w:val="00D72ADC"/>
    <w:rsid w:val="00D76E77"/>
    <w:rsid w:val="00D81D33"/>
    <w:rsid w:val="00D83484"/>
    <w:rsid w:val="00D8464E"/>
    <w:rsid w:val="00D860F0"/>
    <w:rsid w:val="00D90A0B"/>
    <w:rsid w:val="00D94C91"/>
    <w:rsid w:val="00D961D5"/>
    <w:rsid w:val="00D97DFC"/>
    <w:rsid w:val="00DA2F91"/>
    <w:rsid w:val="00DA4A05"/>
    <w:rsid w:val="00DB1D0F"/>
    <w:rsid w:val="00DC025E"/>
    <w:rsid w:val="00DC0DAF"/>
    <w:rsid w:val="00DC1D0F"/>
    <w:rsid w:val="00DC2F45"/>
    <w:rsid w:val="00DC6EC7"/>
    <w:rsid w:val="00DC6F8C"/>
    <w:rsid w:val="00DC7985"/>
    <w:rsid w:val="00DD13EC"/>
    <w:rsid w:val="00DD194B"/>
    <w:rsid w:val="00DD2BF5"/>
    <w:rsid w:val="00DD37F0"/>
    <w:rsid w:val="00DD3DEC"/>
    <w:rsid w:val="00DD6097"/>
    <w:rsid w:val="00DE1E0C"/>
    <w:rsid w:val="00DE200A"/>
    <w:rsid w:val="00DE5C91"/>
    <w:rsid w:val="00DF0491"/>
    <w:rsid w:val="00DF50AC"/>
    <w:rsid w:val="00DF560D"/>
    <w:rsid w:val="00DF6F6F"/>
    <w:rsid w:val="00E02190"/>
    <w:rsid w:val="00E023AF"/>
    <w:rsid w:val="00E064B3"/>
    <w:rsid w:val="00E06F7F"/>
    <w:rsid w:val="00E10652"/>
    <w:rsid w:val="00E141ED"/>
    <w:rsid w:val="00E23E16"/>
    <w:rsid w:val="00E24556"/>
    <w:rsid w:val="00E272EF"/>
    <w:rsid w:val="00E27C9B"/>
    <w:rsid w:val="00E32DCF"/>
    <w:rsid w:val="00E3780C"/>
    <w:rsid w:val="00E43382"/>
    <w:rsid w:val="00E440FD"/>
    <w:rsid w:val="00E4628A"/>
    <w:rsid w:val="00E46CC0"/>
    <w:rsid w:val="00E52E30"/>
    <w:rsid w:val="00E54212"/>
    <w:rsid w:val="00E54B5D"/>
    <w:rsid w:val="00E6196A"/>
    <w:rsid w:val="00E62DD6"/>
    <w:rsid w:val="00E648A9"/>
    <w:rsid w:val="00E64CE0"/>
    <w:rsid w:val="00E65C38"/>
    <w:rsid w:val="00E65EE0"/>
    <w:rsid w:val="00E67631"/>
    <w:rsid w:val="00E72F1F"/>
    <w:rsid w:val="00E74C41"/>
    <w:rsid w:val="00E80941"/>
    <w:rsid w:val="00E810D5"/>
    <w:rsid w:val="00E81FE9"/>
    <w:rsid w:val="00E83254"/>
    <w:rsid w:val="00E8447E"/>
    <w:rsid w:val="00E84BAC"/>
    <w:rsid w:val="00E913BF"/>
    <w:rsid w:val="00E922D2"/>
    <w:rsid w:val="00E9392A"/>
    <w:rsid w:val="00EA167C"/>
    <w:rsid w:val="00EA28F3"/>
    <w:rsid w:val="00EA2904"/>
    <w:rsid w:val="00EA2BD0"/>
    <w:rsid w:val="00EA4887"/>
    <w:rsid w:val="00EA4C59"/>
    <w:rsid w:val="00EA6197"/>
    <w:rsid w:val="00EB2217"/>
    <w:rsid w:val="00EB6AEE"/>
    <w:rsid w:val="00EC0B13"/>
    <w:rsid w:val="00EC183B"/>
    <w:rsid w:val="00ED1536"/>
    <w:rsid w:val="00ED2524"/>
    <w:rsid w:val="00ED49B2"/>
    <w:rsid w:val="00EE1AC4"/>
    <w:rsid w:val="00EE2252"/>
    <w:rsid w:val="00EE2E22"/>
    <w:rsid w:val="00EE6146"/>
    <w:rsid w:val="00EF2505"/>
    <w:rsid w:val="00EF35F7"/>
    <w:rsid w:val="00EF3A06"/>
    <w:rsid w:val="00EF3DA2"/>
    <w:rsid w:val="00EF76DF"/>
    <w:rsid w:val="00F00AD1"/>
    <w:rsid w:val="00F01656"/>
    <w:rsid w:val="00F053A4"/>
    <w:rsid w:val="00F072A7"/>
    <w:rsid w:val="00F11255"/>
    <w:rsid w:val="00F12D15"/>
    <w:rsid w:val="00F149A9"/>
    <w:rsid w:val="00F1682C"/>
    <w:rsid w:val="00F2043F"/>
    <w:rsid w:val="00F23440"/>
    <w:rsid w:val="00F246DD"/>
    <w:rsid w:val="00F25891"/>
    <w:rsid w:val="00F25C6B"/>
    <w:rsid w:val="00F32C4E"/>
    <w:rsid w:val="00F336A0"/>
    <w:rsid w:val="00F36EF3"/>
    <w:rsid w:val="00F37EEF"/>
    <w:rsid w:val="00F40C87"/>
    <w:rsid w:val="00F41264"/>
    <w:rsid w:val="00F43B02"/>
    <w:rsid w:val="00F4464E"/>
    <w:rsid w:val="00F44E71"/>
    <w:rsid w:val="00F44EBE"/>
    <w:rsid w:val="00F4738D"/>
    <w:rsid w:val="00F47CCC"/>
    <w:rsid w:val="00F50E01"/>
    <w:rsid w:val="00F521E4"/>
    <w:rsid w:val="00F54A8E"/>
    <w:rsid w:val="00F57225"/>
    <w:rsid w:val="00F63996"/>
    <w:rsid w:val="00F63A6F"/>
    <w:rsid w:val="00F677D3"/>
    <w:rsid w:val="00F67AE8"/>
    <w:rsid w:val="00F704BA"/>
    <w:rsid w:val="00F70848"/>
    <w:rsid w:val="00F70AF5"/>
    <w:rsid w:val="00F80051"/>
    <w:rsid w:val="00F80931"/>
    <w:rsid w:val="00F90811"/>
    <w:rsid w:val="00F91612"/>
    <w:rsid w:val="00F927E0"/>
    <w:rsid w:val="00F92A71"/>
    <w:rsid w:val="00F940D0"/>
    <w:rsid w:val="00F9427A"/>
    <w:rsid w:val="00F95795"/>
    <w:rsid w:val="00F95DE9"/>
    <w:rsid w:val="00F96963"/>
    <w:rsid w:val="00F969BE"/>
    <w:rsid w:val="00FA28F0"/>
    <w:rsid w:val="00FA51C9"/>
    <w:rsid w:val="00FA6155"/>
    <w:rsid w:val="00FA6E5A"/>
    <w:rsid w:val="00FB04BD"/>
    <w:rsid w:val="00FB095F"/>
    <w:rsid w:val="00FB097F"/>
    <w:rsid w:val="00FB2E33"/>
    <w:rsid w:val="00FB304F"/>
    <w:rsid w:val="00FB3BA4"/>
    <w:rsid w:val="00FB5422"/>
    <w:rsid w:val="00FB72BD"/>
    <w:rsid w:val="00FB7B8B"/>
    <w:rsid w:val="00FC08BD"/>
    <w:rsid w:val="00FC317E"/>
    <w:rsid w:val="00FC4EA4"/>
    <w:rsid w:val="00FC5780"/>
    <w:rsid w:val="00FC6C3F"/>
    <w:rsid w:val="00FD0B14"/>
    <w:rsid w:val="00FD6642"/>
    <w:rsid w:val="00FD6706"/>
    <w:rsid w:val="00FE1ACC"/>
    <w:rsid w:val="00FE34B3"/>
    <w:rsid w:val="00FE62C4"/>
    <w:rsid w:val="00FF27F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21F1D1"/>
  <w15:docId w15:val="{D1ACFF30-7932-4866-907F-E2D7B0423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EAA"/>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E4EAA"/>
    <w:rPr>
      <w:rFonts w:ascii="細明體" w:eastAsia="細明體" w:hAnsi="Courier New" w:cs="Courier New"/>
    </w:rPr>
  </w:style>
  <w:style w:type="paragraph" w:styleId="a5">
    <w:name w:val="footer"/>
    <w:basedOn w:val="a"/>
    <w:rsid w:val="008E4EAA"/>
    <w:pPr>
      <w:tabs>
        <w:tab w:val="center" w:pos="4153"/>
        <w:tab w:val="right" w:pos="8306"/>
      </w:tabs>
      <w:snapToGrid w:val="0"/>
    </w:pPr>
    <w:rPr>
      <w:sz w:val="20"/>
      <w:szCs w:val="20"/>
    </w:rPr>
  </w:style>
  <w:style w:type="character" w:styleId="a6">
    <w:name w:val="page number"/>
    <w:basedOn w:val="a0"/>
    <w:rsid w:val="008E4EAA"/>
  </w:style>
  <w:style w:type="paragraph" w:styleId="a7">
    <w:name w:val="header"/>
    <w:basedOn w:val="a"/>
    <w:rsid w:val="008E4EAA"/>
    <w:pPr>
      <w:tabs>
        <w:tab w:val="center" w:pos="4153"/>
        <w:tab w:val="right" w:pos="8306"/>
      </w:tabs>
      <w:snapToGrid w:val="0"/>
    </w:pPr>
    <w:rPr>
      <w:sz w:val="20"/>
      <w:szCs w:val="20"/>
    </w:rPr>
  </w:style>
  <w:style w:type="paragraph" w:styleId="a8">
    <w:name w:val="Body Text Indent"/>
    <w:basedOn w:val="a"/>
    <w:rsid w:val="008E4EAA"/>
    <w:pPr>
      <w:ind w:leftChars="200" w:left="1200" w:hangingChars="300" w:hanging="720"/>
    </w:pPr>
  </w:style>
  <w:style w:type="paragraph" w:styleId="a9">
    <w:name w:val="Date"/>
    <w:basedOn w:val="a"/>
    <w:next w:val="a"/>
    <w:rsid w:val="00F54A8E"/>
    <w:pPr>
      <w:jc w:val="right"/>
    </w:pPr>
  </w:style>
  <w:style w:type="paragraph" w:styleId="aa">
    <w:name w:val="Balloon Text"/>
    <w:basedOn w:val="a"/>
    <w:semiHidden/>
    <w:rsid w:val="002F42EE"/>
    <w:rPr>
      <w:rFonts w:ascii="Arial" w:hAnsi="Arial"/>
      <w:sz w:val="18"/>
      <w:szCs w:val="18"/>
    </w:rPr>
  </w:style>
  <w:style w:type="paragraph" w:customStyle="1" w:styleId="ab">
    <w:name w:val="公文(主旨)"/>
    <w:basedOn w:val="a"/>
    <w:next w:val="a"/>
    <w:rsid w:val="00674BEE"/>
    <w:pPr>
      <w:widowControl/>
      <w:ind w:left="958" w:hanging="958"/>
      <w:textAlignment w:val="baseline"/>
    </w:pPr>
    <w:rPr>
      <w:rFonts w:eastAsia="標楷體"/>
      <w:noProof/>
      <w:kern w:val="0"/>
      <w:sz w:val="32"/>
      <w:szCs w:val="20"/>
      <w:lang w:bidi="he-IL"/>
    </w:rPr>
  </w:style>
  <w:style w:type="paragraph" w:customStyle="1" w:styleId="Char">
    <w:name w:val="Char"/>
    <w:basedOn w:val="a"/>
    <w:rsid w:val="00A11823"/>
    <w:pPr>
      <w:widowControl/>
      <w:spacing w:after="160" w:line="240" w:lineRule="exact"/>
    </w:pPr>
    <w:rPr>
      <w:rFonts w:ascii="Verdana" w:eastAsia="標楷體" w:hAnsi="Verdana"/>
      <w:kern w:val="0"/>
      <w:sz w:val="20"/>
      <w:szCs w:val="20"/>
      <w:lang w:eastAsia="en-US"/>
    </w:rPr>
  </w:style>
  <w:style w:type="paragraph" w:styleId="HTML">
    <w:name w:val="HTML Preformatted"/>
    <w:basedOn w:val="a"/>
    <w:link w:val="HTML0"/>
    <w:rsid w:val="00CC27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Courier New"/>
      <w:kern w:val="0"/>
      <w:sz w:val="20"/>
      <w:szCs w:val="20"/>
    </w:rPr>
  </w:style>
  <w:style w:type="character" w:customStyle="1" w:styleId="HTML0">
    <w:name w:val="HTML 預設格式 字元"/>
    <w:link w:val="HTML"/>
    <w:rsid w:val="00CC2704"/>
    <w:rPr>
      <w:rFonts w:ascii="細明體" w:eastAsia="細明體" w:hAnsi="Courier New" w:cs="Courier New"/>
    </w:rPr>
  </w:style>
  <w:style w:type="character" w:customStyle="1" w:styleId="a4">
    <w:name w:val="純文字 字元"/>
    <w:link w:val="a3"/>
    <w:rsid w:val="00CB7293"/>
    <w:rPr>
      <w:rFonts w:ascii="細明體" w:eastAsia="細明體" w:hAnsi="Courier New" w:cs="Courier New"/>
      <w:kern w:val="2"/>
      <w:sz w:val="24"/>
      <w:szCs w:val="24"/>
    </w:rPr>
  </w:style>
  <w:style w:type="character" w:styleId="ac">
    <w:name w:val="Hyperlink"/>
    <w:rsid w:val="00672BE7"/>
    <w:rPr>
      <w:color w:val="0000FF"/>
      <w:u w:val="single"/>
    </w:rPr>
  </w:style>
  <w:style w:type="paragraph" w:styleId="Web">
    <w:name w:val="Normal (Web)"/>
    <w:basedOn w:val="a"/>
    <w:rsid w:val="00152387"/>
    <w:pPr>
      <w:widowControl/>
      <w:spacing w:before="100" w:beforeAutospacing="1" w:after="100" w:afterAutospacing="1"/>
    </w:pPr>
    <w:rPr>
      <w:rFonts w:ascii="新細明體" w:hAnsi="新細明體" w:cs="新細明體"/>
      <w:kern w:val="0"/>
    </w:rPr>
  </w:style>
  <w:style w:type="paragraph" w:styleId="ad">
    <w:name w:val="List Paragraph"/>
    <w:basedOn w:val="a"/>
    <w:uiPriority w:val="72"/>
    <w:qFormat/>
    <w:rsid w:val="00577939"/>
    <w:pPr>
      <w:ind w:leftChars="200" w:left="480"/>
    </w:pPr>
  </w:style>
  <w:style w:type="paragraph" w:styleId="2">
    <w:name w:val="Body Text Indent 2"/>
    <w:basedOn w:val="a"/>
    <w:link w:val="20"/>
    <w:rsid w:val="00832338"/>
    <w:pPr>
      <w:spacing w:after="120" w:line="480" w:lineRule="auto"/>
      <w:ind w:leftChars="200" w:left="480"/>
    </w:pPr>
  </w:style>
  <w:style w:type="character" w:customStyle="1" w:styleId="20">
    <w:name w:val="本文縮排 2 字元"/>
    <w:basedOn w:val="a0"/>
    <w:link w:val="2"/>
    <w:rsid w:val="0083233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46944A-8BE2-4F22-93D3-C0C8C4E65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1967</Words>
  <Characters>11212</Characters>
  <Application>Microsoft Office Word</Application>
  <DocSecurity>0</DocSecurity>
  <Lines>93</Lines>
  <Paragraphs>26</Paragraphs>
  <ScaleCrop>false</ScaleCrop>
  <Company>hkclsf</Company>
  <LinksUpToDate>false</LinksUpToDate>
  <CharactersWithSpaces>13153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「銀行防制洗錢注意事項」範本</dc:title>
  <dc:creator>Virginia</dc:creator>
  <cp:lastModifiedBy>User</cp:lastModifiedBy>
  <cp:revision>3</cp:revision>
  <cp:lastPrinted>2017-10-12T07:04:00Z</cp:lastPrinted>
  <dcterms:created xsi:type="dcterms:W3CDTF">2020-03-09T02:38:00Z</dcterms:created>
  <dcterms:modified xsi:type="dcterms:W3CDTF">2020-03-09T02:40:00Z</dcterms:modified>
</cp:coreProperties>
</file>