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3B9" w:rsidRPr="008222EB" w:rsidRDefault="00BD73B9" w:rsidP="00FE39FC">
      <w:pPr>
        <w:pStyle w:val="a3"/>
        <w:snapToGrid w:val="0"/>
        <w:spacing w:afterLines="100" w:after="360"/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8222EB">
        <w:rPr>
          <w:rFonts w:ascii="標楷體" w:eastAsia="標楷體" w:hAnsi="標楷體" w:hint="eastAsia"/>
          <w:b/>
          <w:bCs/>
          <w:sz w:val="28"/>
          <w:szCs w:val="28"/>
        </w:rPr>
        <w:t>金融機構受理國內匯款</w:t>
      </w:r>
      <w:r w:rsidR="00D63933" w:rsidRPr="00D63933">
        <w:rPr>
          <w:rFonts w:ascii="標楷體" w:eastAsia="標楷體" w:hAnsi="標楷體" w:hint="eastAsia"/>
          <w:b/>
          <w:bCs/>
          <w:sz w:val="28"/>
          <w:szCs w:val="28"/>
        </w:rPr>
        <w:t>及無</w:t>
      </w:r>
      <w:proofErr w:type="gramStart"/>
      <w:r w:rsidR="00D63933" w:rsidRPr="00D63933">
        <w:rPr>
          <w:rFonts w:ascii="標楷體" w:eastAsia="標楷體" w:hAnsi="標楷體" w:hint="eastAsia"/>
          <w:b/>
          <w:bCs/>
          <w:sz w:val="28"/>
          <w:szCs w:val="28"/>
        </w:rPr>
        <w:t>摺</w:t>
      </w:r>
      <w:proofErr w:type="gramEnd"/>
      <w:r w:rsidR="00D63933" w:rsidRPr="00D63933">
        <w:rPr>
          <w:rFonts w:ascii="標楷體" w:eastAsia="標楷體" w:hAnsi="標楷體" w:hint="eastAsia"/>
          <w:b/>
          <w:bCs/>
          <w:sz w:val="28"/>
          <w:szCs w:val="28"/>
        </w:rPr>
        <w:t>存款</w:t>
      </w:r>
      <w:r w:rsidRPr="008222EB">
        <w:rPr>
          <w:rFonts w:ascii="標楷體" w:eastAsia="標楷體" w:hAnsi="標楷體" w:hint="eastAsia"/>
          <w:b/>
          <w:bCs/>
          <w:sz w:val="28"/>
          <w:szCs w:val="28"/>
        </w:rPr>
        <w:t>確認</w:t>
      </w:r>
      <w:r w:rsidR="002C18AC" w:rsidRPr="008222EB">
        <w:rPr>
          <w:rFonts w:ascii="標楷體" w:eastAsia="標楷體" w:hAnsi="標楷體" w:hint="eastAsia"/>
          <w:b/>
          <w:bCs/>
          <w:sz w:val="28"/>
          <w:szCs w:val="28"/>
        </w:rPr>
        <w:t>客戶</w:t>
      </w:r>
      <w:r w:rsidRPr="008222EB">
        <w:rPr>
          <w:rFonts w:ascii="標楷體" w:eastAsia="標楷體" w:hAnsi="標楷體" w:hint="eastAsia"/>
          <w:b/>
          <w:bCs/>
          <w:sz w:val="28"/>
          <w:szCs w:val="28"/>
        </w:rPr>
        <w:t>身分作業規範</w:t>
      </w:r>
    </w:p>
    <w:p w:rsidR="00F45296" w:rsidRPr="00D63933" w:rsidRDefault="00F45296" w:rsidP="00F45296">
      <w:pPr>
        <w:jc w:val="right"/>
        <w:rPr>
          <w:rFonts w:eastAsia="標楷體"/>
          <w:sz w:val="20"/>
          <w:szCs w:val="20"/>
        </w:rPr>
      </w:pPr>
      <w:r w:rsidRPr="00D63933">
        <w:rPr>
          <w:rFonts w:eastAsia="標楷體"/>
          <w:sz w:val="20"/>
          <w:szCs w:val="20"/>
        </w:rPr>
        <w:t>行政院金融監督管理委員會</w:t>
      </w:r>
      <w:r w:rsidRPr="00D63933">
        <w:rPr>
          <w:rFonts w:eastAsia="標楷體"/>
          <w:sz w:val="20"/>
          <w:szCs w:val="20"/>
        </w:rPr>
        <w:t>95</w:t>
      </w:r>
      <w:r w:rsidRPr="00D63933">
        <w:rPr>
          <w:rFonts w:eastAsia="標楷體"/>
          <w:sz w:val="20"/>
          <w:szCs w:val="20"/>
        </w:rPr>
        <w:t>年</w:t>
      </w:r>
      <w:r w:rsidRPr="00D63933">
        <w:rPr>
          <w:rFonts w:eastAsia="標楷體"/>
          <w:sz w:val="20"/>
          <w:szCs w:val="20"/>
        </w:rPr>
        <w:t>8</w:t>
      </w:r>
      <w:r w:rsidRPr="00D63933">
        <w:rPr>
          <w:rFonts w:eastAsia="標楷體"/>
          <w:sz w:val="20"/>
          <w:szCs w:val="20"/>
        </w:rPr>
        <w:t>月</w:t>
      </w:r>
      <w:r w:rsidRPr="00D63933">
        <w:rPr>
          <w:rFonts w:eastAsia="標楷體"/>
          <w:sz w:val="20"/>
          <w:szCs w:val="20"/>
        </w:rPr>
        <w:t>1</w:t>
      </w:r>
      <w:r w:rsidRPr="00D63933">
        <w:rPr>
          <w:rFonts w:eastAsia="標楷體"/>
          <w:sz w:val="20"/>
          <w:szCs w:val="20"/>
        </w:rPr>
        <w:t>日</w:t>
      </w:r>
    </w:p>
    <w:p w:rsidR="00F45296" w:rsidRPr="00D63933" w:rsidRDefault="00F45296" w:rsidP="00F45296">
      <w:pPr>
        <w:jc w:val="right"/>
        <w:rPr>
          <w:rFonts w:eastAsia="標楷體"/>
          <w:sz w:val="20"/>
          <w:szCs w:val="20"/>
        </w:rPr>
      </w:pPr>
      <w:proofErr w:type="gramStart"/>
      <w:r w:rsidRPr="00D63933">
        <w:rPr>
          <w:rFonts w:eastAsia="標楷體"/>
          <w:sz w:val="20"/>
          <w:szCs w:val="20"/>
        </w:rPr>
        <w:t>金管銀</w:t>
      </w:r>
      <w:proofErr w:type="gramEnd"/>
      <w:r w:rsidRPr="00D63933">
        <w:rPr>
          <w:rFonts w:eastAsia="標楷體"/>
          <w:sz w:val="20"/>
          <w:szCs w:val="20"/>
        </w:rPr>
        <w:t>（二）字第</w:t>
      </w:r>
      <w:r w:rsidRPr="00D63933">
        <w:rPr>
          <w:rFonts w:eastAsia="標楷體"/>
          <w:sz w:val="20"/>
          <w:szCs w:val="20"/>
        </w:rPr>
        <w:t>09500338230</w:t>
      </w:r>
      <w:r w:rsidRPr="00D63933">
        <w:rPr>
          <w:rFonts w:eastAsia="標楷體"/>
          <w:sz w:val="20"/>
          <w:szCs w:val="20"/>
        </w:rPr>
        <w:t>號函准予備查</w:t>
      </w:r>
    </w:p>
    <w:p w:rsidR="00FE39FC" w:rsidRPr="00F557EA" w:rsidRDefault="00FE39FC" w:rsidP="00FE39FC">
      <w:pPr>
        <w:jc w:val="right"/>
        <w:rPr>
          <w:rFonts w:eastAsia="標楷體"/>
          <w:sz w:val="20"/>
          <w:szCs w:val="20"/>
        </w:rPr>
      </w:pPr>
      <w:r w:rsidRPr="00F557EA">
        <w:rPr>
          <w:rFonts w:eastAsia="標楷體"/>
          <w:sz w:val="20"/>
          <w:szCs w:val="20"/>
        </w:rPr>
        <w:t>金融監督管理委員會</w:t>
      </w:r>
      <w:r w:rsidR="00D63933" w:rsidRPr="00F557EA">
        <w:rPr>
          <w:rFonts w:eastAsia="標楷體"/>
          <w:sz w:val="20"/>
          <w:szCs w:val="20"/>
        </w:rPr>
        <w:t>108</w:t>
      </w:r>
      <w:r w:rsidRPr="00F557EA">
        <w:rPr>
          <w:rFonts w:eastAsia="標楷體"/>
          <w:sz w:val="20"/>
          <w:szCs w:val="20"/>
        </w:rPr>
        <w:t>年</w:t>
      </w:r>
      <w:r w:rsidR="00F557EA" w:rsidRPr="00F557EA">
        <w:rPr>
          <w:rFonts w:eastAsia="標楷體"/>
          <w:sz w:val="20"/>
          <w:szCs w:val="20"/>
        </w:rPr>
        <w:t>6</w:t>
      </w:r>
      <w:r w:rsidRPr="00F557EA">
        <w:rPr>
          <w:rFonts w:eastAsia="標楷體"/>
          <w:sz w:val="20"/>
          <w:szCs w:val="20"/>
        </w:rPr>
        <w:t>月</w:t>
      </w:r>
      <w:r w:rsidR="00F557EA" w:rsidRPr="00F557EA">
        <w:rPr>
          <w:rFonts w:eastAsia="標楷體"/>
          <w:sz w:val="20"/>
          <w:szCs w:val="20"/>
        </w:rPr>
        <w:t>12</w:t>
      </w:r>
      <w:r w:rsidRPr="00F557EA">
        <w:rPr>
          <w:rFonts w:eastAsia="標楷體"/>
          <w:sz w:val="20"/>
          <w:szCs w:val="20"/>
        </w:rPr>
        <w:t>日</w:t>
      </w:r>
    </w:p>
    <w:p w:rsidR="00FE39FC" w:rsidRPr="00F557EA" w:rsidRDefault="00F557EA" w:rsidP="00FE39FC">
      <w:pPr>
        <w:jc w:val="right"/>
        <w:rPr>
          <w:rFonts w:eastAsia="標楷體"/>
          <w:sz w:val="20"/>
          <w:szCs w:val="20"/>
        </w:rPr>
      </w:pPr>
      <w:r w:rsidRPr="00F557EA">
        <w:rPr>
          <w:rFonts w:eastAsia="標楷體" w:hint="eastAsia"/>
          <w:sz w:val="20"/>
          <w:szCs w:val="20"/>
        </w:rPr>
        <w:t>金</w:t>
      </w:r>
      <w:proofErr w:type="gramStart"/>
      <w:r w:rsidRPr="00F557EA">
        <w:rPr>
          <w:rFonts w:eastAsia="標楷體" w:hint="eastAsia"/>
          <w:sz w:val="20"/>
          <w:szCs w:val="20"/>
        </w:rPr>
        <w:t>管銀國</w:t>
      </w:r>
      <w:proofErr w:type="gramEnd"/>
      <w:r w:rsidRPr="00F557EA">
        <w:rPr>
          <w:rFonts w:eastAsia="標楷體" w:hint="eastAsia"/>
          <w:sz w:val="20"/>
          <w:szCs w:val="20"/>
        </w:rPr>
        <w:t>字第</w:t>
      </w:r>
      <w:r w:rsidRPr="00F557EA">
        <w:rPr>
          <w:rFonts w:eastAsia="標楷體" w:hint="eastAsia"/>
          <w:sz w:val="20"/>
          <w:szCs w:val="20"/>
        </w:rPr>
        <w:t>10801095400</w:t>
      </w:r>
      <w:r w:rsidRPr="00F557EA">
        <w:rPr>
          <w:rFonts w:eastAsia="標楷體" w:hint="eastAsia"/>
          <w:sz w:val="20"/>
          <w:szCs w:val="20"/>
        </w:rPr>
        <w:t>號</w:t>
      </w:r>
      <w:r w:rsidR="00FE39FC" w:rsidRPr="00F557EA">
        <w:rPr>
          <w:rFonts w:eastAsia="標楷體"/>
          <w:sz w:val="20"/>
          <w:szCs w:val="20"/>
        </w:rPr>
        <w:t>函准予備查</w:t>
      </w:r>
    </w:p>
    <w:p w:rsidR="00BD73B9" w:rsidRPr="00D63933" w:rsidRDefault="00BD73B9" w:rsidP="00DD6873">
      <w:pPr>
        <w:rPr>
          <w:rFonts w:ascii="標楷體" w:eastAsia="標楷體" w:hAnsi="標楷體"/>
          <w:sz w:val="28"/>
          <w:szCs w:val="28"/>
        </w:rPr>
      </w:pPr>
    </w:p>
    <w:p w:rsidR="00BD73B9" w:rsidRPr="00D63933" w:rsidRDefault="00E356C9" w:rsidP="0077694F">
      <w:pPr>
        <w:snapToGrid w:val="0"/>
        <w:ind w:left="552" w:hanging="552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一</w:t>
      </w:r>
      <w:r w:rsidR="00BD73B9" w:rsidRPr="00D63933">
        <w:rPr>
          <w:rFonts w:ascii="標楷體" w:eastAsia="標楷體" w:hAnsi="標楷體" w:hint="eastAsia"/>
          <w:sz w:val="28"/>
          <w:szCs w:val="28"/>
        </w:rPr>
        <w:t>、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本規範依金融機構辦理國內匯款及無</w:t>
      </w:r>
      <w:proofErr w:type="gramStart"/>
      <w:r w:rsidR="002C6F7F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2C6F7F" w:rsidRPr="00D63933">
        <w:rPr>
          <w:rFonts w:ascii="標楷體" w:eastAsia="標楷體" w:hAnsi="標楷體" w:hint="eastAsia"/>
          <w:sz w:val="28"/>
          <w:szCs w:val="28"/>
        </w:rPr>
        <w:t>存款作業確認客戶身分原則第六點規定訂定之。</w:t>
      </w:r>
    </w:p>
    <w:p w:rsidR="00BD73B9" w:rsidRPr="00D63933" w:rsidRDefault="00BD73B9" w:rsidP="0077694F">
      <w:pPr>
        <w:snapToGrid w:val="0"/>
        <w:ind w:left="1196" w:hanging="1196"/>
        <w:jc w:val="both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p w:rsidR="00BD73B9" w:rsidRPr="00D63933" w:rsidRDefault="00E356C9" w:rsidP="0077694F">
      <w:pPr>
        <w:snapToGrid w:val="0"/>
        <w:ind w:left="567" w:hanging="567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二</w:t>
      </w:r>
      <w:r w:rsidR="00BD73B9" w:rsidRPr="00D63933">
        <w:rPr>
          <w:rFonts w:ascii="標楷體" w:eastAsia="標楷體" w:hAnsi="標楷體" w:hint="eastAsia"/>
          <w:sz w:val="28"/>
          <w:szCs w:val="28"/>
        </w:rPr>
        <w:t>、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目的：</w:t>
      </w:r>
      <w:r w:rsidR="002C6F7F" w:rsidRPr="00D63933">
        <w:rPr>
          <w:rFonts w:ascii="標楷體" w:eastAsia="標楷體" w:hAnsi="標楷體" w:cs="標楷體"/>
          <w:sz w:val="28"/>
          <w:szCs w:val="28"/>
        </w:rPr>
        <w:t>為使洗錢防制作業更趨嚴謹及打擊犯罪，並促使匯款及無</w:t>
      </w:r>
      <w:proofErr w:type="gramStart"/>
      <w:r w:rsidR="002C6F7F" w:rsidRPr="00D63933">
        <w:rPr>
          <w:rFonts w:ascii="標楷體" w:eastAsia="標楷體" w:hAnsi="標楷體" w:cs="標楷體"/>
          <w:sz w:val="28"/>
          <w:szCs w:val="28"/>
        </w:rPr>
        <w:t>摺</w:t>
      </w:r>
      <w:proofErr w:type="gramEnd"/>
      <w:r w:rsidR="002C6F7F" w:rsidRPr="00D63933">
        <w:rPr>
          <w:rFonts w:ascii="標楷體" w:eastAsia="標楷體" w:hAnsi="標楷體" w:cs="標楷體"/>
          <w:sz w:val="28"/>
          <w:szCs w:val="28"/>
        </w:rPr>
        <w:t>存款客戶留存資料，以利金融機構認識客戶及保障存款戶之權益及防範詐騙，特訂定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國內匯款及無</w:t>
      </w:r>
      <w:proofErr w:type="gramStart"/>
      <w:r w:rsidR="002C6F7F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2C6F7F" w:rsidRPr="00D63933">
        <w:rPr>
          <w:rFonts w:ascii="標楷體" w:eastAsia="標楷體" w:hAnsi="標楷體" w:hint="eastAsia"/>
          <w:sz w:val="28"/>
          <w:szCs w:val="28"/>
        </w:rPr>
        <w:t>存款確認客戶身分(包括匯款人、存款人或其代理人)作業規範。</w:t>
      </w:r>
    </w:p>
    <w:p w:rsidR="00BD73B9" w:rsidRPr="00D63933" w:rsidRDefault="00BD73B9" w:rsidP="0077694F">
      <w:pPr>
        <w:snapToGrid w:val="0"/>
        <w:ind w:left="640" w:hanging="640"/>
        <w:jc w:val="both"/>
        <w:rPr>
          <w:rFonts w:ascii="標楷體" w:eastAsia="標楷體" w:hAnsi="標楷體"/>
          <w:sz w:val="28"/>
          <w:szCs w:val="28"/>
        </w:rPr>
      </w:pPr>
    </w:p>
    <w:p w:rsidR="00BD73B9" w:rsidRPr="00D63933" w:rsidRDefault="00E356C9" w:rsidP="0077694F">
      <w:pPr>
        <w:snapToGrid w:val="0"/>
        <w:ind w:left="566" w:hanging="566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三</w:t>
      </w:r>
      <w:r w:rsidR="00BD73B9" w:rsidRPr="00D63933">
        <w:rPr>
          <w:rFonts w:ascii="標楷體" w:eastAsia="標楷體" w:hAnsi="標楷體" w:hint="eastAsia"/>
          <w:sz w:val="28"/>
          <w:szCs w:val="28"/>
        </w:rPr>
        <w:t>、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金融機構受理臨櫃國內匯款及</w:t>
      </w:r>
      <w:r w:rsidR="002C6F7F" w:rsidRPr="00D63933">
        <w:rPr>
          <w:rFonts w:ascii="標楷體" w:eastAsia="標楷體" w:hAnsi="標楷體" w:cs="標楷體"/>
          <w:sz w:val="28"/>
          <w:szCs w:val="28"/>
        </w:rPr>
        <w:t>無</w:t>
      </w:r>
      <w:proofErr w:type="gramStart"/>
      <w:r w:rsidR="002C6F7F" w:rsidRPr="00D63933">
        <w:rPr>
          <w:rFonts w:ascii="標楷體" w:eastAsia="標楷體" w:hAnsi="標楷體" w:cs="標楷體"/>
          <w:sz w:val="28"/>
          <w:szCs w:val="28"/>
        </w:rPr>
        <w:t>摺</w:t>
      </w:r>
      <w:proofErr w:type="gramEnd"/>
      <w:r w:rsidR="002C6F7F" w:rsidRPr="00D63933">
        <w:rPr>
          <w:rFonts w:ascii="標楷體" w:eastAsia="標楷體" w:hAnsi="標楷體" w:cs="標楷體"/>
          <w:sz w:val="28"/>
          <w:szCs w:val="28"/>
        </w:rPr>
        <w:t>存款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案件，應留存匯款人</w:t>
      </w:r>
      <w:r w:rsidR="002C6F7F" w:rsidRPr="00D63933">
        <w:rPr>
          <w:rFonts w:ascii="標楷體" w:eastAsia="標楷體" w:hAnsi="標楷體" w:cs="標楷體" w:hint="eastAsia"/>
          <w:sz w:val="28"/>
          <w:szCs w:val="28"/>
        </w:rPr>
        <w:t>或</w:t>
      </w:r>
      <w:r w:rsidR="002C6F7F" w:rsidRPr="00D63933">
        <w:rPr>
          <w:rFonts w:ascii="標楷體" w:eastAsia="標楷體" w:hAnsi="標楷體" w:cs="標楷體"/>
          <w:sz w:val="28"/>
          <w:szCs w:val="28"/>
        </w:rPr>
        <w:t>存款人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姓名、身分證號碼（或統一證號）及電話（或地址）等資料。</w:t>
      </w:r>
    </w:p>
    <w:p w:rsidR="00BD73B9" w:rsidRPr="00D63933" w:rsidRDefault="00BD73B9" w:rsidP="0077694F">
      <w:pPr>
        <w:snapToGrid w:val="0"/>
        <w:ind w:left="566" w:hanging="566"/>
        <w:jc w:val="both"/>
        <w:rPr>
          <w:rFonts w:ascii="標楷體" w:eastAsia="標楷體" w:hAnsi="標楷體"/>
          <w:sz w:val="28"/>
          <w:szCs w:val="28"/>
        </w:rPr>
      </w:pPr>
    </w:p>
    <w:p w:rsidR="00BD73B9" w:rsidRPr="00D63933" w:rsidRDefault="00C04B72" w:rsidP="0077694F">
      <w:pPr>
        <w:snapToGrid w:val="0"/>
        <w:ind w:left="566" w:hanging="566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四</w:t>
      </w:r>
      <w:r w:rsidR="00BD73B9" w:rsidRPr="00D63933">
        <w:rPr>
          <w:rFonts w:ascii="標楷體" w:eastAsia="標楷體" w:hAnsi="標楷體" w:hint="eastAsia"/>
          <w:sz w:val="28"/>
          <w:szCs w:val="28"/>
        </w:rPr>
        <w:t>、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金融機構受理臨櫃國內匯款案件時，</w:t>
      </w:r>
      <w:r w:rsidRPr="00D63933">
        <w:rPr>
          <w:rFonts w:ascii="標楷體" w:eastAsia="標楷體" w:hAnsi="標楷體" w:hint="eastAsia"/>
          <w:sz w:val="28"/>
          <w:szCs w:val="28"/>
        </w:rPr>
        <w:t>應請客戶出示身分證明文件並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確認客戶身分(包括匯款人或其代理人)之範圍、程序及文件如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後</w:t>
      </w:r>
      <w:r w:rsidR="002C6F7F" w:rsidRPr="00D63933">
        <w:rPr>
          <w:rFonts w:ascii="標楷體" w:eastAsia="標楷體" w:hAnsi="標楷體" w:hint="eastAsia"/>
          <w:sz w:val="28"/>
          <w:szCs w:val="28"/>
        </w:rPr>
        <w:t>：</w:t>
      </w:r>
    </w:p>
    <w:p w:rsidR="00DD6873" w:rsidRPr="00D63933" w:rsidRDefault="00DD6873" w:rsidP="0077694F">
      <w:pPr>
        <w:pStyle w:val="ab"/>
        <w:numPr>
          <w:ilvl w:val="0"/>
          <w:numId w:val="11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範圍：</w:t>
      </w:r>
    </w:p>
    <w:p w:rsidR="00DD6873" w:rsidRPr="00D63933" w:rsidRDefault="00DD6873" w:rsidP="0077694F">
      <w:pPr>
        <w:pStyle w:val="ab"/>
        <w:numPr>
          <w:ilvl w:val="0"/>
          <w:numId w:val="12"/>
        </w:numPr>
        <w:snapToGrid w:val="0"/>
        <w:ind w:leftChars="0" w:left="1148" w:hanging="476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/>
          <w:sz w:val="28"/>
          <w:szCs w:val="28"/>
        </w:rPr>
        <w:t>新臺幣三萬元以上、</w:t>
      </w:r>
      <w:r w:rsidR="00D77C59" w:rsidRPr="00D63933">
        <w:rPr>
          <w:rFonts w:ascii="標楷體" w:eastAsia="標楷體" w:hAnsi="標楷體" w:cs="標楷體" w:hint="eastAsia"/>
          <w:sz w:val="28"/>
          <w:szCs w:val="28"/>
        </w:rPr>
        <w:t>未達</w:t>
      </w:r>
      <w:r w:rsidRPr="00D63933">
        <w:rPr>
          <w:rFonts w:ascii="標楷體" w:eastAsia="標楷體" w:hAnsi="標楷體" w:cs="標楷體"/>
          <w:sz w:val="28"/>
          <w:szCs w:val="28"/>
        </w:rPr>
        <w:t>五十萬元之國內現金匯款</w:t>
      </w:r>
      <w:r w:rsidRPr="00D63933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DD6873" w:rsidRPr="00D63933" w:rsidRDefault="00DD6873" w:rsidP="0077694F">
      <w:pPr>
        <w:pStyle w:val="ab"/>
        <w:numPr>
          <w:ilvl w:val="0"/>
          <w:numId w:val="12"/>
        </w:numPr>
        <w:snapToGrid w:val="0"/>
        <w:ind w:leftChars="0" w:left="1148" w:hanging="476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/>
          <w:sz w:val="28"/>
          <w:szCs w:val="28"/>
        </w:rPr>
        <w:t>新臺幣三萬元以上之國內轉帳匯款</w:t>
      </w:r>
      <w:r w:rsidRPr="00D63933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DD6873" w:rsidRPr="00D63933" w:rsidRDefault="00DD6873" w:rsidP="0077694F">
      <w:pPr>
        <w:pStyle w:val="ab"/>
        <w:numPr>
          <w:ilvl w:val="0"/>
          <w:numId w:val="11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程序及文件：</w:t>
      </w:r>
    </w:p>
    <w:p w:rsidR="00DD6873" w:rsidRPr="00D63933" w:rsidRDefault="00EE5DE2" w:rsidP="0077694F">
      <w:pPr>
        <w:pStyle w:val="ab"/>
        <w:numPr>
          <w:ilvl w:val="0"/>
          <w:numId w:val="13"/>
        </w:numPr>
        <w:snapToGrid w:val="0"/>
        <w:ind w:leftChars="0" w:left="1162" w:hanging="504"/>
        <w:jc w:val="both"/>
        <w:rPr>
          <w:rFonts w:ascii="標楷體" w:eastAsia="標楷體" w:hAnsi="標楷體" w:cs="標楷體"/>
          <w:sz w:val="32"/>
          <w:szCs w:val="28"/>
        </w:rPr>
      </w:pPr>
      <w:r w:rsidRPr="00D63933">
        <w:rPr>
          <w:rFonts w:ascii="標楷體" w:eastAsia="標楷體" w:hAnsi="標楷體" w:hint="eastAsia"/>
          <w:sz w:val="28"/>
        </w:rPr>
        <w:t>匯款申請書應含匯款人姓名、身分證號碼（或統一證號）及電話（或地址）等資料，匯出行應核對匯款人之身分與匯款申請書填寫之資料相符。</w:t>
      </w:r>
    </w:p>
    <w:p w:rsidR="00EE5DE2" w:rsidRPr="00D63933" w:rsidRDefault="00EE5DE2" w:rsidP="0077694F">
      <w:pPr>
        <w:pStyle w:val="ab"/>
        <w:numPr>
          <w:ilvl w:val="0"/>
          <w:numId w:val="13"/>
        </w:numPr>
        <w:snapToGrid w:val="0"/>
        <w:ind w:leftChars="0" w:left="1162" w:hanging="504"/>
        <w:jc w:val="both"/>
        <w:rPr>
          <w:rFonts w:ascii="標楷體" w:eastAsia="標楷體" w:hAnsi="標楷體" w:cs="標楷體"/>
          <w:sz w:val="32"/>
          <w:szCs w:val="28"/>
        </w:rPr>
      </w:pPr>
      <w:r w:rsidRPr="00D63933">
        <w:rPr>
          <w:rFonts w:ascii="標楷體" w:eastAsia="標楷體" w:hAnsi="標楷體" w:hint="eastAsia"/>
          <w:sz w:val="28"/>
        </w:rPr>
        <w:t>若為代理人辦理時，於匯款申請書上應註明代理人姓名及身分證號碼（或統一證號），匯出行僅需核對代理人身分。</w:t>
      </w:r>
    </w:p>
    <w:p w:rsidR="00DD6873" w:rsidRPr="00D63933" w:rsidRDefault="00DD6873" w:rsidP="0077694F">
      <w:pPr>
        <w:pStyle w:val="ab"/>
        <w:numPr>
          <w:ilvl w:val="0"/>
          <w:numId w:val="13"/>
        </w:numPr>
        <w:snapToGrid w:val="0"/>
        <w:ind w:leftChars="0" w:left="1120" w:hanging="462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法人、獨資、團體或合夥事業為匯款人時，則填具該法人、獨資、團體或合夥事業之名稱、統一編號、電話等，其由負責人或會計或出納或其他第三人等辦理匯款者，該等代表人</w:t>
      </w:r>
      <w:r w:rsidR="004D218F" w:rsidRPr="00D63933">
        <w:rPr>
          <w:rFonts w:ascii="標楷體" w:eastAsia="標楷體" w:hAnsi="標楷體" w:cs="標楷體" w:hint="eastAsia"/>
          <w:sz w:val="28"/>
          <w:szCs w:val="28"/>
        </w:rPr>
        <w:t>或</w:t>
      </w:r>
      <w:r w:rsidRPr="00D63933">
        <w:rPr>
          <w:rFonts w:ascii="標楷體" w:eastAsia="標楷體" w:hAnsi="標楷體" w:cs="標楷體" w:hint="eastAsia"/>
          <w:sz w:val="28"/>
          <w:szCs w:val="28"/>
        </w:rPr>
        <w:t>代理人資料亦應填寫並予以確認。</w:t>
      </w:r>
    </w:p>
    <w:p w:rsidR="00BD73B9" w:rsidRPr="00D63933" w:rsidRDefault="00DD6873" w:rsidP="0077694F">
      <w:pPr>
        <w:pStyle w:val="ab"/>
        <w:numPr>
          <w:ilvl w:val="0"/>
          <w:numId w:val="13"/>
        </w:numPr>
        <w:snapToGrid w:val="0"/>
        <w:ind w:leftChars="0" w:left="1120" w:hanging="462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匯款人或代理人之身分證件須具照片足供辨識且載明身分證號碼（或統一證號）者，如國民身分證、健保卡、護照、居留證、駕照等文件。</w:t>
      </w:r>
    </w:p>
    <w:p w:rsidR="00BD73B9" w:rsidRPr="00D63933" w:rsidRDefault="00BD73B9" w:rsidP="0077694F">
      <w:pPr>
        <w:snapToGrid w:val="0"/>
        <w:ind w:left="1134" w:hangingChars="405" w:hanging="1134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 xml:space="preserve">  </w:t>
      </w:r>
      <w:r w:rsidR="00C04B72" w:rsidRPr="00D63933">
        <w:rPr>
          <w:rFonts w:ascii="標楷體" w:eastAsia="標楷體" w:hAnsi="標楷體" w:hint="eastAsia"/>
          <w:sz w:val="28"/>
          <w:szCs w:val="28"/>
        </w:rPr>
        <w:t>（三）</w:t>
      </w:r>
      <w:r w:rsidR="00C04B72" w:rsidRPr="00D63933">
        <w:rPr>
          <w:rFonts w:ascii="標楷體" w:eastAsia="標楷體" w:hAnsi="標楷體" w:hint="eastAsia"/>
          <w:sz w:val="28"/>
          <w:szCs w:val="28"/>
        </w:rPr>
        <w:tab/>
        <w:t>匯款人或其代理人如為該金融機構認識之客戶，並在該金融機構留有身分資料紀錄者，得免出示身分證明文件，該金融機</w:t>
      </w:r>
      <w:r w:rsidR="00C04B72" w:rsidRPr="00D63933">
        <w:rPr>
          <w:rFonts w:ascii="標楷體" w:eastAsia="標楷體" w:hAnsi="標楷體" w:hint="eastAsia"/>
          <w:sz w:val="28"/>
          <w:szCs w:val="28"/>
        </w:rPr>
        <w:lastRenderedPageBreak/>
        <w:t>構可依據留存之身分紀錄，核對匯款申請書填寫之資料。</w:t>
      </w:r>
      <w:r w:rsidRPr="00D63933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C04B72" w:rsidRPr="00D63933" w:rsidRDefault="00C04B72" w:rsidP="0077694F">
      <w:pPr>
        <w:snapToGrid w:val="0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p w:rsidR="00C23E5D" w:rsidRPr="00D63933" w:rsidRDefault="00CE5BFF" w:rsidP="0077694F">
      <w:pPr>
        <w:snapToGrid w:val="0"/>
        <w:ind w:left="616" w:hanging="552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五</w:t>
      </w:r>
      <w:r w:rsidR="00DD6873" w:rsidRPr="00D63933">
        <w:rPr>
          <w:rFonts w:ascii="標楷體" w:eastAsia="標楷體" w:hAnsi="標楷體" w:hint="eastAsia"/>
          <w:sz w:val="28"/>
          <w:szCs w:val="28"/>
        </w:rPr>
        <w:t>、</w:t>
      </w:r>
      <w:r w:rsidR="00C23E5D" w:rsidRPr="00D63933">
        <w:rPr>
          <w:rFonts w:ascii="標楷體" w:eastAsia="標楷體" w:hAnsi="標楷體" w:hint="eastAsia"/>
          <w:sz w:val="28"/>
          <w:szCs w:val="28"/>
        </w:rPr>
        <w:t>金融機構受理臨櫃無</w:t>
      </w:r>
      <w:proofErr w:type="gramStart"/>
      <w:r w:rsidR="00C23E5D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C23E5D" w:rsidRPr="00D63933">
        <w:rPr>
          <w:rFonts w:ascii="標楷體" w:eastAsia="標楷體" w:hAnsi="標楷體" w:hint="eastAsia"/>
          <w:sz w:val="28"/>
          <w:szCs w:val="28"/>
        </w:rPr>
        <w:t>存款案件時，</w:t>
      </w:r>
      <w:r w:rsidR="00C04B72" w:rsidRPr="00D63933">
        <w:rPr>
          <w:rFonts w:ascii="標楷體" w:eastAsia="標楷體" w:hAnsi="標楷體" w:hint="eastAsia"/>
          <w:sz w:val="28"/>
          <w:szCs w:val="28"/>
        </w:rPr>
        <w:t>應請客戶出示身分證明文件並</w:t>
      </w:r>
      <w:r w:rsidR="00C23E5D" w:rsidRPr="00D63933">
        <w:rPr>
          <w:rFonts w:ascii="標楷體" w:eastAsia="標楷體" w:hAnsi="標楷體" w:hint="eastAsia"/>
          <w:sz w:val="28"/>
          <w:szCs w:val="28"/>
        </w:rPr>
        <w:t>確認客戶身分(包括存款人或其代理人)之範圍、程序及文件</w:t>
      </w:r>
      <w:r w:rsidR="00EE5DE2" w:rsidRPr="00D63933">
        <w:rPr>
          <w:rFonts w:ascii="標楷體" w:eastAsia="標楷體" w:hAnsi="標楷體" w:hint="eastAsia"/>
          <w:sz w:val="28"/>
          <w:szCs w:val="28"/>
        </w:rPr>
        <w:t>與免出示文件之例外情形，規範如後</w:t>
      </w:r>
      <w:r w:rsidR="00C23E5D" w:rsidRPr="00D63933">
        <w:rPr>
          <w:rFonts w:ascii="標楷體" w:eastAsia="標楷體" w:hAnsi="標楷體" w:hint="eastAsia"/>
          <w:sz w:val="28"/>
          <w:szCs w:val="28"/>
        </w:rPr>
        <w:t>：</w:t>
      </w:r>
    </w:p>
    <w:p w:rsidR="00C23E5D" w:rsidRPr="00D63933" w:rsidRDefault="00C23E5D" w:rsidP="0077694F">
      <w:pPr>
        <w:pStyle w:val="ab"/>
        <w:numPr>
          <w:ilvl w:val="1"/>
          <w:numId w:val="19"/>
        </w:numPr>
        <w:snapToGrid w:val="0"/>
        <w:ind w:leftChars="127" w:left="1146" w:hanging="841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範圍：</w:t>
      </w:r>
    </w:p>
    <w:p w:rsidR="00C23E5D" w:rsidRPr="00D63933" w:rsidRDefault="00C23E5D" w:rsidP="0077694F">
      <w:pPr>
        <w:pStyle w:val="ab"/>
        <w:snapToGrid w:val="0"/>
        <w:ind w:leftChars="0" w:left="116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限</w:t>
      </w:r>
      <w:r w:rsidR="00C04B72" w:rsidRPr="00D63933">
        <w:rPr>
          <w:rFonts w:ascii="標楷體" w:eastAsia="標楷體" w:hAnsi="標楷體" w:cs="標楷體" w:hint="eastAsia"/>
          <w:sz w:val="28"/>
          <w:szCs w:val="28"/>
        </w:rPr>
        <w:t>活期存款</w:t>
      </w:r>
      <w:r w:rsidRPr="00D63933">
        <w:rPr>
          <w:rFonts w:ascii="標楷體" w:eastAsia="標楷體" w:hAnsi="標楷體" w:hint="eastAsia"/>
          <w:sz w:val="28"/>
          <w:szCs w:val="28"/>
        </w:rPr>
        <w:t>，由客戶臨櫃辦理之</w:t>
      </w:r>
      <w:r w:rsidRPr="00D63933">
        <w:rPr>
          <w:rFonts w:ascii="標楷體" w:eastAsia="標楷體" w:hAnsi="標楷體" w:cs="標楷體"/>
          <w:sz w:val="28"/>
          <w:szCs w:val="28"/>
        </w:rPr>
        <w:t>現金</w:t>
      </w:r>
      <w:r w:rsidRPr="00D63933">
        <w:rPr>
          <w:rFonts w:ascii="標楷體" w:eastAsia="標楷體" w:hAnsi="標楷體" w:hint="eastAsia"/>
          <w:sz w:val="28"/>
          <w:szCs w:val="28"/>
        </w:rPr>
        <w:t>無</w:t>
      </w:r>
      <w:proofErr w:type="gramStart"/>
      <w:r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hint="eastAsia"/>
          <w:sz w:val="28"/>
          <w:szCs w:val="28"/>
        </w:rPr>
        <w:t>存款交易</w:t>
      </w:r>
      <w:r w:rsidR="00C04B72" w:rsidRPr="00D63933">
        <w:rPr>
          <w:rFonts w:ascii="標楷體" w:eastAsia="標楷體" w:hAnsi="標楷體" w:hint="eastAsia"/>
          <w:sz w:val="28"/>
          <w:szCs w:val="28"/>
        </w:rPr>
        <w:t>，</w:t>
      </w:r>
      <w:r w:rsidR="00C04B72" w:rsidRPr="00D63933">
        <w:rPr>
          <w:rFonts w:ascii="標楷體" w:eastAsia="標楷體" w:hAnsi="標楷體" w:hint="eastAsia"/>
          <w:sz w:val="28"/>
        </w:rPr>
        <w:t>不含轉帳交易。</w:t>
      </w:r>
    </w:p>
    <w:p w:rsidR="00C23E5D" w:rsidRPr="00D63933" w:rsidRDefault="00C23E5D" w:rsidP="0077694F">
      <w:pPr>
        <w:pStyle w:val="ab"/>
        <w:numPr>
          <w:ilvl w:val="1"/>
          <w:numId w:val="19"/>
        </w:numPr>
        <w:snapToGrid w:val="0"/>
        <w:ind w:leftChars="118" w:left="1133" w:hanging="85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程序及文件：</w:t>
      </w:r>
    </w:p>
    <w:p w:rsidR="00C23E5D" w:rsidRPr="00D63933" w:rsidRDefault="00F33423" w:rsidP="0077694F">
      <w:pPr>
        <w:pStyle w:val="ab"/>
        <w:numPr>
          <w:ilvl w:val="0"/>
          <w:numId w:val="20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無</w:t>
      </w:r>
      <w:proofErr w:type="gramStart"/>
      <w:r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hint="eastAsia"/>
          <w:sz w:val="28"/>
          <w:szCs w:val="28"/>
        </w:rPr>
        <w:t>存款單應含存款人姓名、身分證號碼（或統一證號）及電話（或地址）等資料。</w:t>
      </w:r>
    </w:p>
    <w:p w:rsidR="00C23E5D" w:rsidRPr="00D63933" w:rsidRDefault="00F33423" w:rsidP="0077694F">
      <w:pPr>
        <w:pStyle w:val="ab"/>
        <w:numPr>
          <w:ilvl w:val="0"/>
          <w:numId w:val="20"/>
        </w:numPr>
        <w:snapToGrid w:val="0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若為</w:t>
      </w:r>
      <w:r w:rsidR="00C23E5D" w:rsidRPr="00D63933">
        <w:rPr>
          <w:rFonts w:ascii="標楷體" w:eastAsia="標楷體" w:hAnsi="標楷體" w:hint="eastAsia"/>
          <w:sz w:val="28"/>
          <w:szCs w:val="28"/>
        </w:rPr>
        <w:t>存款戶本人辦理無</w:t>
      </w:r>
      <w:proofErr w:type="gramStart"/>
      <w:r w:rsidR="00C23E5D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C23E5D" w:rsidRPr="00D63933">
        <w:rPr>
          <w:rFonts w:ascii="標楷體" w:eastAsia="標楷體" w:hAnsi="標楷體" w:hint="eastAsia"/>
          <w:sz w:val="28"/>
          <w:szCs w:val="28"/>
        </w:rPr>
        <w:t>存款者，如</w:t>
      </w:r>
      <w:proofErr w:type="gramStart"/>
      <w:r w:rsidR="00C23E5D" w:rsidRPr="00D63933">
        <w:rPr>
          <w:rFonts w:ascii="標楷體" w:eastAsia="標楷體" w:hAnsi="標楷體" w:hint="eastAsia"/>
          <w:sz w:val="28"/>
          <w:szCs w:val="28"/>
        </w:rPr>
        <w:t>金融機構已留有</w:t>
      </w:r>
      <w:proofErr w:type="gramEnd"/>
      <w:r w:rsidR="00C23E5D" w:rsidRPr="00D63933">
        <w:rPr>
          <w:rFonts w:ascii="標楷體" w:eastAsia="標楷體" w:hAnsi="標楷體" w:hint="eastAsia"/>
          <w:sz w:val="28"/>
          <w:szCs w:val="28"/>
        </w:rPr>
        <w:t>存款戶本人身分資料紀錄並可據以核對存款戶本人身分者，得於無</w:t>
      </w:r>
      <w:proofErr w:type="gramStart"/>
      <w:r w:rsidR="00C23E5D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C23E5D" w:rsidRPr="00D63933">
        <w:rPr>
          <w:rFonts w:ascii="標楷體" w:eastAsia="標楷體" w:hAnsi="標楷體" w:hint="eastAsia"/>
          <w:sz w:val="28"/>
          <w:szCs w:val="28"/>
        </w:rPr>
        <w:t>存款單註記存款戶本人辦理之紀錄後，免再於無</w:t>
      </w:r>
      <w:proofErr w:type="gramStart"/>
      <w:r w:rsidR="00C23E5D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C23E5D" w:rsidRPr="00D63933">
        <w:rPr>
          <w:rFonts w:ascii="標楷體" w:eastAsia="標楷體" w:hAnsi="標楷體" w:hint="eastAsia"/>
          <w:sz w:val="28"/>
          <w:szCs w:val="28"/>
        </w:rPr>
        <w:t>存款單留存其姓名、身分證號碼（或統一證號）及電話</w:t>
      </w:r>
      <w:r w:rsidRPr="00D63933">
        <w:rPr>
          <w:rFonts w:ascii="標楷體" w:eastAsia="標楷體" w:hAnsi="標楷體" w:hint="eastAsia"/>
          <w:sz w:val="28"/>
          <w:szCs w:val="28"/>
        </w:rPr>
        <w:t>（或地址）</w:t>
      </w:r>
      <w:r w:rsidR="00C23E5D" w:rsidRPr="00D63933">
        <w:rPr>
          <w:rFonts w:ascii="標楷體" w:eastAsia="標楷體" w:hAnsi="標楷體" w:hint="eastAsia"/>
          <w:sz w:val="28"/>
          <w:szCs w:val="28"/>
        </w:rPr>
        <w:t>等資料。</w:t>
      </w:r>
    </w:p>
    <w:p w:rsidR="00C23E5D" w:rsidRPr="00D63933" w:rsidRDefault="00F33423" w:rsidP="0077694F">
      <w:pPr>
        <w:pStyle w:val="ab"/>
        <w:numPr>
          <w:ilvl w:val="0"/>
          <w:numId w:val="20"/>
        </w:numPr>
        <w:snapToGrid w:val="0"/>
        <w:ind w:leftChars="280" w:hanging="488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若為</w:t>
      </w:r>
      <w:r w:rsidR="00C23E5D" w:rsidRPr="00D63933">
        <w:rPr>
          <w:rFonts w:ascii="標楷體" w:eastAsia="標楷體" w:hAnsi="標楷體" w:cs="標楷體" w:hint="eastAsia"/>
          <w:sz w:val="28"/>
          <w:szCs w:val="28"/>
        </w:rPr>
        <w:t>非存款戶本人辦理</w:t>
      </w:r>
      <w:r w:rsidR="00C23E5D" w:rsidRPr="00D63933">
        <w:rPr>
          <w:rFonts w:ascii="標楷體" w:eastAsia="標楷體" w:hAnsi="標楷體" w:cs="標楷體"/>
          <w:sz w:val="28"/>
          <w:szCs w:val="28"/>
        </w:rPr>
        <w:t>新臺幣三萬元以上無</w:t>
      </w:r>
      <w:proofErr w:type="gramStart"/>
      <w:r w:rsidR="00C23E5D" w:rsidRPr="00D63933">
        <w:rPr>
          <w:rFonts w:ascii="標楷體" w:eastAsia="標楷體" w:hAnsi="標楷體" w:cs="標楷體"/>
          <w:sz w:val="28"/>
          <w:szCs w:val="28"/>
        </w:rPr>
        <w:t>摺</w:t>
      </w:r>
      <w:proofErr w:type="gramEnd"/>
      <w:r w:rsidR="00C23E5D" w:rsidRPr="00D63933">
        <w:rPr>
          <w:rFonts w:ascii="標楷體" w:eastAsia="標楷體" w:hAnsi="標楷體" w:cs="標楷體"/>
          <w:sz w:val="28"/>
          <w:szCs w:val="28"/>
        </w:rPr>
        <w:t>存款</w:t>
      </w:r>
      <w:r w:rsidR="00C23E5D" w:rsidRPr="00D63933">
        <w:rPr>
          <w:rFonts w:ascii="標楷體" w:eastAsia="標楷體" w:hAnsi="標楷體" w:cs="標楷體" w:hint="eastAsia"/>
          <w:sz w:val="28"/>
          <w:szCs w:val="28"/>
        </w:rPr>
        <w:t>者：</w:t>
      </w:r>
    </w:p>
    <w:p w:rsidR="00C23E5D" w:rsidRPr="00D63933" w:rsidRDefault="00C23E5D" w:rsidP="0077694F">
      <w:pPr>
        <w:pStyle w:val="ab"/>
        <w:numPr>
          <w:ilvl w:val="2"/>
          <w:numId w:val="20"/>
        </w:numPr>
        <w:snapToGrid w:val="0"/>
        <w:ind w:leftChars="402" w:left="1736" w:hanging="771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/>
          <w:sz w:val="28"/>
          <w:szCs w:val="28"/>
        </w:rPr>
        <w:t>於</w:t>
      </w:r>
      <w:r w:rsidRPr="00D63933">
        <w:rPr>
          <w:rFonts w:ascii="標楷體" w:eastAsia="標楷體" w:hAnsi="標楷體" w:hint="eastAsia"/>
          <w:sz w:val="28"/>
          <w:szCs w:val="28"/>
        </w:rPr>
        <w:t>無</w:t>
      </w:r>
      <w:proofErr w:type="gramStart"/>
      <w:r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hint="eastAsia"/>
          <w:sz w:val="28"/>
          <w:szCs w:val="28"/>
        </w:rPr>
        <w:t>存款單</w:t>
      </w:r>
      <w:r w:rsidRPr="00D63933">
        <w:rPr>
          <w:rFonts w:ascii="標楷體" w:eastAsia="標楷體" w:hAnsi="標楷體"/>
          <w:sz w:val="28"/>
          <w:szCs w:val="28"/>
        </w:rPr>
        <w:t>上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應</w:t>
      </w:r>
      <w:r w:rsidRPr="00D63933">
        <w:rPr>
          <w:rFonts w:ascii="標楷體" w:eastAsia="標楷體" w:hAnsi="標楷體"/>
          <w:sz w:val="28"/>
          <w:szCs w:val="28"/>
        </w:rPr>
        <w:t>註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明</w:t>
      </w:r>
      <w:r w:rsidRPr="00D63933">
        <w:rPr>
          <w:rFonts w:ascii="標楷體" w:eastAsia="標楷體" w:hAnsi="標楷體"/>
          <w:sz w:val="28"/>
          <w:szCs w:val="28"/>
        </w:rPr>
        <w:t>存款人之姓名、身分證號碼（或統一證號）及電話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（或地址）等資料，</w:t>
      </w:r>
      <w:r w:rsidR="00F33423" w:rsidRPr="00D63933">
        <w:rPr>
          <w:rFonts w:ascii="標楷體" w:eastAsia="標楷體" w:hAnsi="標楷體"/>
          <w:sz w:val="28"/>
          <w:szCs w:val="28"/>
        </w:rPr>
        <w:t>存款行應核對存款人之身分與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無</w:t>
      </w:r>
      <w:proofErr w:type="gramStart"/>
      <w:r w:rsidR="00F33423"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="00F33423" w:rsidRPr="00D63933">
        <w:rPr>
          <w:rFonts w:ascii="標楷體" w:eastAsia="標楷體" w:hAnsi="標楷體" w:hint="eastAsia"/>
          <w:sz w:val="28"/>
          <w:szCs w:val="28"/>
        </w:rPr>
        <w:t>存款單</w:t>
      </w:r>
      <w:r w:rsidR="00F33423" w:rsidRPr="00D63933">
        <w:rPr>
          <w:rFonts w:ascii="標楷體" w:eastAsia="標楷體" w:hAnsi="標楷體"/>
          <w:sz w:val="28"/>
          <w:szCs w:val="28"/>
        </w:rPr>
        <w:t>填寫之資料相符。</w:t>
      </w:r>
    </w:p>
    <w:p w:rsidR="00C23E5D" w:rsidRPr="00D63933" w:rsidRDefault="00C23E5D" w:rsidP="0077694F">
      <w:pPr>
        <w:pStyle w:val="ab"/>
        <w:numPr>
          <w:ilvl w:val="2"/>
          <w:numId w:val="20"/>
        </w:numPr>
        <w:snapToGrid w:val="0"/>
        <w:ind w:leftChars="402" w:left="1736" w:hanging="771"/>
        <w:jc w:val="both"/>
        <w:rPr>
          <w:rFonts w:ascii="標楷體" w:eastAsia="標楷體" w:hAnsi="標楷體"/>
          <w:sz w:val="28"/>
          <w:szCs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t>若為代理人辦理時，於無</w:t>
      </w:r>
      <w:proofErr w:type="gramStart"/>
      <w:r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hint="eastAsia"/>
          <w:sz w:val="28"/>
          <w:szCs w:val="28"/>
        </w:rPr>
        <w:t>存款單上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應</w:t>
      </w:r>
      <w:r w:rsidRPr="00D63933">
        <w:rPr>
          <w:rFonts w:ascii="標楷體" w:eastAsia="標楷體" w:hAnsi="標楷體" w:hint="eastAsia"/>
          <w:sz w:val="28"/>
          <w:szCs w:val="28"/>
        </w:rPr>
        <w:t>註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明</w:t>
      </w:r>
      <w:r w:rsidRPr="00D63933">
        <w:rPr>
          <w:rFonts w:ascii="標楷體" w:eastAsia="標楷體" w:hAnsi="標楷體" w:hint="eastAsia"/>
          <w:sz w:val="28"/>
          <w:szCs w:val="28"/>
        </w:rPr>
        <w:t>代理人姓名及身分證號碼（或統一證號）</w:t>
      </w:r>
      <w:r w:rsidR="00F33423" w:rsidRPr="00D63933">
        <w:rPr>
          <w:rFonts w:ascii="標楷體" w:eastAsia="標楷體" w:hAnsi="標楷體" w:hint="eastAsia"/>
          <w:sz w:val="28"/>
          <w:szCs w:val="28"/>
        </w:rPr>
        <w:t>，存款行僅需核對代理人身分。</w:t>
      </w:r>
    </w:p>
    <w:p w:rsidR="00C23E5D" w:rsidRPr="00D63933" w:rsidRDefault="00C23E5D" w:rsidP="0077694F">
      <w:pPr>
        <w:pStyle w:val="ab"/>
        <w:numPr>
          <w:ilvl w:val="0"/>
          <w:numId w:val="20"/>
        </w:numPr>
        <w:snapToGrid w:val="0"/>
        <w:ind w:leftChars="280" w:hanging="488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非存款戶本人辦理未達</w:t>
      </w:r>
      <w:r w:rsidRPr="00D63933">
        <w:rPr>
          <w:rFonts w:ascii="標楷體" w:eastAsia="標楷體" w:hAnsi="標楷體" w:cs="標楷體"/>
          <w:sz w:val="28"/>
          <w:szCs w:val="28"/>
        </w:rPr>
        <w:t>新臺幣</w:t>
      </w:r>
      <w:proofErr w:type="gramStart"/>
      <w:r w:rsidRPr="00D63933">
        <w:rPr>
          <w:rFonts w:ascii="標楷體" w:eastAsia="標楷體" w:hAnsi="標楷體" w:cs="標楷體"/>
          <w:sz w:val="28"/>
          <w:szCs w:val="28"/>
        </w:rPr>
        <w:t>三</w:t>
      </w:r>
      <w:proofErr w:type="gramEnd"/>
      <w:r w:rsidRPr="00D63933">
        <w:rPr>
          <w:rFonts w:ascii="標楷體" w:eastAsia="標楷體" w:hAnsi="標楷體" w:cs="標楷體"/>
          <w:sz w:val="28"/>
          <w:szCs w:val="28"/>
        </w:rPr>
        <w:t>萬元</w:t>
      </w:r>
      <w:r w:rsidRPr="00D63933">
        <w:rPr>
          <w:rFonts w:ascii="標楷體" w:eastAsia="標楷體" w:hAnsi="標楷體" w:cs="標楷體" w:hint="eastAsia"/>
          <w:sz w:val="28"/>
          <w:szCs w:val="28"/>
        </w:rPr>
        <w:t>之</w:t>
      </w:r>
      <w:r w:rsidRPr="00D63933">
        <w:rPr>
          <w:rFonts w:ascii="標楷體" w:eastAsia="標楷體" w:hAnsi="標楷體" w:cs="標楷體"/>
          <w:sz w:val="28"/>
          <w:szCs w:val="28"/>
        </w:rPr>
        <w:t>無</w:t>
      </w:r>
      <w:proofErr w:type="gramStart"/>
      <w:r w:rsidRPr="00D63933">
        <w:rPr>
          <w:rFonts w:ascii="標楷體" w:eastAsia="標楷體" w:hAnsi="標楷體" w:cs="標楷體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cs="標楷體"/>
          <w:sz w:val="28"/>
          <w:szCs w:val="28"/>
        </w:rPr>
        <w:t>存款</w:t>
      </w:r>
      <w:r w:rsidRPr="00D63933">
        <w:rPr>
          <w:rFonts w:ascii="標楷體" w:eastAsia="標楷體" w:hAnsi="標楷體" w:cs="標楷體" w:hint="eastAsia"/>
          <w:sz w:val="28"/>
          <w:szCs w:val="28"/>
        </w:rPr>
        <w:t>者，於無</w:t>
      </w:r>
      <w:proofErr w:type="gramStart"/>
      <w:r w:rsidRPr="00D63933">
        <w:rPr>
          <w:rFonts w:ascii="標楷體" w:eastAsia="標楷體" w:hAnsi="標楷體" w:cs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cs="標楷體" w:hint="eastAsia"/>
          <w:sz w:val="28"/>
          <w:szCs w:val="28"/>
        </w:rPr>
        <w:t>存款單上</w:t>
      </w:r>
      <w:r w:rsidR="00F33423" w:rsidRPr="00D63933">
        <w:rPr>
          <w:rFonts w:ascii="標楷體" w:eastAsia="標楷體" w:hAnsi="標楷體" w:cs="標楷體" w:hint="eastAsia"/>
          <w:sz w:val="28"/>
          <w:szCs w:val="28"/>
        </w:rPr>
        <w:t>應</w:t>
      </w:r>
      <w:r w:rsidRPr="00D63933">
        <w:rPr>
          <w:rFonts w:ascii="標楷體" w:eastAsia="標楷體" w:hAnsi="標楷體" w:cs="標楷體" w:hint="eastAsia"/>
          <w:sz w:val="28"/>
          <w:szCs w:val="28"/>
        </w:rPr>
        <w:t>註</w:t>
      </w:r>
      <w:r w:rsidR="00F33423" w:rsidRPr="00D63933">
        <w:rPr>
          <w:rFonts w:ascii="標楷體" w:eastAsia="標楷體" w:hAnsi="標楷體" w:cs="標楷體" w:hint="eastAsia"/>
          <w:sz w:val="28"/>
          <w:szCs w:val="28"/>
        </w:rPr>
        <w:t>明</w:t>
      </w:r>
      <w:r w:rsidRPr="00D63933">
        <w:rPr>
          <w:rFonts w:ascii="標楷體" w:eastAsia="標楷體" w:hAnsi="標楷體" w:cs="標楷體" w:hint="eastAsia"/>
          <w:sz w:val="28"/>
          <w:szCs w:val="28"/>
        </w:rPr>
        <w:t>存款人或代理人之姓名及電話。</w:t>
      </w:r>
    </w:p>
    <w:p w:rsidR="00C23E5D" w:rsidRPr="00D63933" w:rsidRDefault="00C23E5D" w:rsidP="0077694F">
      <w:pPr>
        <w:pStyle w:val="ab"/>
        <w:numPr>
          <w:ilvl w:val="0"/>
          <w:numId w:val="20"/>
        </w:numPr>
        <w:snapToGrid w:val="0"/>
        <w:ind w:leftChars="280" w:hanging="488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法人、獨資、團體或合夥事業為存款人時，則填具該法人、獨資、團體或合夥事業之資料，其由負責人或會計或出納或其他第三人等辦理無</w:t>
      </w:r>
      <w:proofErr w:type="gramStart"/>
      <w:r w:rsidRPr="00D63933">
        <w:rPr>
          <w:rFonts w:ascii="標楷體" w:eastAsia="標楷體" w:hAnsi="標楷體" w:cs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cs="標楷體" w:hint="eastAsia"/>
          <w:sz w:val="28"/>
          <w:szCs w:val="28"/>
        </w:rPr>
        <w:t>存款者，該等代表人</w:t>
      </w:r>
      <w:r w:rsidR="004D218F" w:rsidRPr="00D63933">
        <w:rPr>
          <w:rFonts w:ascii="標楷體" w:eastAsia="標楷體" w:hAnsi="標楷體" w:cs="標楷體" w:hint="eastAsia"/>
          <w:sz w:val="28"/>
          <w:szCs w:val="28"/>
        </w:rPr>
        <w:t>或</w:t>
      </w:r>
      <w:r w:rsidRPr="00D63933">
        <w:rPr>
          <w:rFonts w:ascii="標楷體" w:eastAsia="標楷體" w:hAnsi="標楷體" w:cs="標楷體" w:hint="eastAsia"/>
          <w:sz w:val="28"/>
          <w:szCs w:val="28"/>
        </w:rPr>
        <w:t>代理人資料亦應填寫；達新臺幣三萬元以上者，應核對代表人</w:t>
      </w:r>
      <w:r w:rsidR="004D218F" w:rsidRPr="00D63933">
        <w:rPr>
          <w:rFonts w:ascii="標楷體" w:eastAsia="標楷體" w:hAnsi="標楷體" w:cs="標楷體" w:hint="eastAsia"/>
          <w:sz w:val="28"/>
          <w:szCs w:val="28"/>
        </w:rPr>
        <w:t>或</w:t>
      </w:r>
      <w:r w:rsidRPr="00D63933">
        <w:rPr>
          <w:rFonts w:ascii="標楷體" w:eastAsia="標楷體" w:hAnsi="標楷體" w:cs="標楷體" w:hint="eastAsia"/>
          <w:sz w:val="28"/>
          <w:szCs w:val="28"/>
        </w:rPr>
        <w:t>代理人身分。</w:t>
      </w:r>
    </w:p>
    <w:p w:rsidR="00C23E5D" w:rsidRPr="00D63933" w:rsidRDefault="00C23E5D" w:rsidP="0077694F">
      <w:pPr>
        <w:pStyle w:val="ab"/>
        <w:numPr>
          <w:ilvl w:val="0"/>
          <w:numId w:val="20"/>
        </w:numPr>
        <w:snapToGrid w:val="0"/>
        <w:ind w:leftChars="280" w:hanging="488"/>
        <w:jc w:val="both"/>
        <w:rPr>
          <w:rFonts w:ascii="標楷體" w:eastAsia="標楷體" w:hAnsi="標楷體" w:cs="標楷體"/>
          <w:sz w:val="28"/>
          <w:szCs w:val="28"/>
        </w:rPr>
      </w:pPr>
      <w:r w:rsidRPr="00D63933">
        <w:rPr>
          <w:rFonts w:ascii="標楷體" w:eastAsia="標楷體" w:hAnsi="標楷體" w:cs="標楷體" w:hint="eastAsia"/>
          <w:sz w:val="28"/>
          <w:szCs w:val="28"/>
        </w:rPr>
        <w:t>存款人或代理人之身分證件須具照片足供辨識且載明身分證號碼（或統一證號）者，如國民身分證、健保卡、護照、居留證、駕照等文件。</w:t>
      </w:r>
    </w:p>
    <w:p w:rsidR="00CE5BFF" w:rsidRPr="00D63933" w:rsidRDefault="00CE5BFF" w:rsidP="0077694F">
      <w:pPr>
        <w:pStyle w:val="ab"/>
        <w:numPr>
          <w:ilvl w:val="0"/>
          <w:numId w:val="23"/>
        </w:numPr>
        <w:snapToGrid w:val="0"/>
        <w:ind w:leftChars="0" w:left="1148" w:hanging="854"/>
        <w:jc w:val="both"/>
        <w:rPr>
          <w:rFonts w:ascii="標楷體" w:eastAsia="標楷體" w:hAnsi="標楷體"/>
          <w:sz w:val="28"/>
        </w:rPr>
      </w:pPr>
      <w:r w:rsidRPr="00D63933">
        <w:rPr>
          <w:rFonts w:ascii="標楷體" w:eastAsia="標楷體" w:hAnsi="標楷體" w:hint="eastAsia"/>
          <w:sz w:val="28"/>
        </w:rPr>
        <w:t>存款人或其代理人得免出示身分證明文件情形及處理方式：</w:t>
      </w:r>
    </w:p>
    <w:p w:rsidR="00CE5BFF" w:rsidRPr="00D63933" w:rsidRDefault="00CE5BFF" w:rsidP="0077694F">
      <w:pPr>
        <w:pStyle w:val="ab"/>
        <w:numPr>
          <w:ilvl w:val="0"/>
          <w:numId w:val="24"/>
        </w:numPr>
        <w:snapToGrid w:val="0"/>
        <w:ind w:leftChars="0" w:left="1148" w:hanging="490"/>
        <w:jc w:val="both"/>
        <w:rPr>
          <w:rFonts w:ascii="標楷體" w:eastAsia="標楷體" w:hAnsi="標楷體" w:cstheme="minorBidi"/>
          <w:sz w:val="28"/>
        </w:rPr>
      </w:pPr>
      <w:r w:rsidRPr="00D63933">
        <w:rPr>
          <w:rFonts w:ascii="標楷體" w:eastAsia="標楷體" w:hAnsi="標楷體" w:cs="標楷體" w:hint="eastAsia"/>
          <w:sz w:val="28"/>
        </w:rPr>
        <w:t>未達新臺幣</w:t>
      </w:r>
      <w:proofErr w:type="gramStart"/>
      <w:r w:rsidRPr="00D63933">
        <w:rPr>
          <w:rFonts w:ascii="標楷體" w:eastAsia="標楷體" w:hAnsi="標楷體" w:cs="標楷體" w:hint="eastAsia"/>
          <w:sz w:val="28"/>
        </w:rPr>
        <w:t>三</w:t>
      </w:r>
      <w:proofErr w:type="gramEnd"/>
      <w:r w:rsidRPr="00D63933">
        <w:rPr>
          <w:rFonts w:ascii="標楷體" w:eastAsia="標楷體" w:hAnsi="標楷體" w:cs="標楷體"/>
          <w:sz w:val="28"/>
        </w:rPr>
        <w:t>萬元之國內</w:t>
      </w:r>
      <w:r w:rsidRPr="00D63933">
        <w:rPr>
          <w:rFonts w:ascii="標楷體" w:eastAsia="標楷體" w:hAnsi="標楷體" w:cs="標楷體" w:hint="eastAsia"/>
          <w:sz w:val="28"/>
        </w:rPr>
        <w:t>無</w:t>
      </w:r>
      <w:proofErr w:type="gramStart"/>
      <w:r w:rsidRPr="00D63933">
        <w:rPr>
          <w:rFonts w:ascii="標楷體" w:eastAsia="標楷體" w:hAnsi="標楷體" w:cs="標楷體" w:hint="eastAsia"/>
          <w:sz w:val="28"/>
        </w:rPr>
        <w:t>摺</w:t>
      </w:r>
      <w:proofErr w:type="gramEnd"/>
      <w:r w:rsidRPr="00D63933">
        <w:rPr>
          <w:rFonts w:ascii="標楷體" w:eastAsia="標楷體" w:hAnsi="標楷體" w:cs="標楷體" w:hint="eastAsia"/>
          <w:sz w:val="28"/>
        </w:rPr>
        <w:t>存款。</w:t>
      </w:r>
    </w:p>
    <w:p w:rsidR="00CE5BFF" w:rsidRPr="00D63933" w:rsidRDefault="00CE5BFF" w:rsidP="0077694F">
      <w:pPr>
        <w:pStyle w:val="ab"/>
        <w:numPr>
          <w:ilvl w:val="0"/>
          <w:numId w:val="24"/>
        </w:numPr>
        <w:snapToGrid w:val="0"/>
        <w:ind w:leftChars="0" w:left="1148" w:hanging="490"/>
        <w:jc w:val="both"/>
        <w:rPr>
          <w:rFonts w:ascii="標楷體" w:eastAsia="標楷體" w:hAnsi="標楷體" w:cstheme="minorBidi"/>
          <w:sz w:val="28"/>
        </w:rPr>
      </w:pPr>
      <w:r w:rsidRPr="00D63933">
        <w:rPr>
          <w:rFonts w:ascii="標楷體" w:eastAsia="標楷體" w:hAnsi="標楷體" w:cs="標楷體"/>
          <w:sz w:val="28"/>
        </w:rPr>
        <w:t>新臺幣三萬元以上、</w:t>
      </w:r>
      <w:r w:rsidRPr="00D63933">
        <w:rPr>
          <w:rFonts w:ascii="標楷體" w:eastAsia="標楷體" w:hAnsi="標楷體" w:cs="標楷體" w:hint="eastAsia"/>
          <w:sz w:val="28"/>
        </w:rPr>
        <w:t>未達</w:t>
      </w:r>
      <w:r w:rsidRPr="00D63933">
        <w:rPr>
          <w:rFonts w:ascii="標楷體" w:eastAsia="標楷體" w:hAnsi="標楷體" w:cs="標楷體"/>
          <w:sz w:val="28"/>
        </w:rPr>
        <w:t>五十萬元之</w:t>
      </w:r>
      <w:r w:rsidRPr="00D63933">
        <w:rPr>
          <w:rFonts w:ascii="標楷體" w:eastAsia="標楷體" w:hAnsi="標楷體" w:cs="標楷體" w:hint="eastAsia"/>
          <w:sz w:val="28"/>
        </w:rPr>
        <w:t>無摺存款，</w:t>
      </w:r>
      <w:r w:rsidRPr="00D63933">
        <w:rPr>
          <w:rFonts w:ascii="標楷體" w:eastAsia="標楷體" w:hAnsi="標楷體" w:hint="eastAsia"/>
          <w:sz w:val="28"/>
        </w:rPr>
        <w:t>存款戶本人、非存款戶本人或代理人辦理者，如為該金融機構認識之客戶，</w:t>
      </w:r>
      <w:r w:rsidR="00B34106" w:rsidRPr="00D63933">
        <w:rPr>
          <w:rFonts w:ascii="標楷體" w:eastAsia="標楷體" w:hAnsi="標楷體" w:hint="eastAsia"/>
          <w:sz w:val="28"/>
        </w:rPr>
        <w:t>並</w:t>
      </w:r>
      <w:r w:rsidRPr="00D63933">
        <w:rPr>
          <w:rFonts w:ascii="標楷體" w:eastAsia="標楷體" w:hAnsi="標楷體" w:hint="eastAsia"/>
          <w:sz w:val="28"/>
        </w:rPr>
        <w:t>在該金融機構留有身分資料紀錄者，得免出示身分證明文件，該金融機構可依據留存之身分紀錄，核對無摺存款單填寫之資料。</w:t>
      </w:r>
    </w:p>
    <w:p w:rsidR="00CE5BFF" w:rsidRPr="00D63933" w:rsidRDefault="00F33423" w:rsidP="0077694F">
      <w:pPr>
        <w:snapToGrid w:val="0"/>
        <w:ind w:leftChars="221" w:left="530"/>
        <w:jc w:val="both"/>
        <w:rPr>
          <w:rFonts w:ascii="標楷體" w:eastAsia="標楷體" w:hAnsi="標楷體" w:cstheme="minorBidi"/>
          <w:sz w:val="28"/>
        </w:rPr>
      </w:pPr>
      <w:r w:rsidRPr="00D63933">
        <w:rPr>
          <w:rFonts w:ascii="標楷體" w:eastAsia="標楷體" w:hAnsi="標楷體" w:hint="eastAsia"/>
          <w:sz w:val="28"/>
          <w:szCs w:val="28"/>
        </w:rPr>
        <w:lastRenderedPageBreak/>
        <w:t>客戶臨櫃辦理繳納各類代收稅/費/款業務及公用事業費，及金融機構依已簽訂委託合約及因本身業務需求所辦理之無</w:t>
      </w:r>
      <w:proofErr w:type="gramStart"/>
      <w:r w:rsidRPr="00D63933">
        <w:rPr>
          <w:rFonts w:ascii="標楷體" w:eastAsia="標楷體" w:hAnsi="標楷體" w:hint="eastAsia"/>
          <w:sz w:val="28"/>
          <w:szCs w:val="28"/>
        </w:rPr>
        <w:t>摺</w:t>
      </w:r>
      <w:proofErr w:type="gramEnd"/>
      <w:r w:rsidRPr="00D63933">
        <w:rPr>
          <w:rFonts w:ascii="標楷體" w:eastAsia="標楷體" w:hAnsi="標楷體" w:hint="eastAsia"/>
          <w:sz w:val="28"/>
          <w:szCs w:val="28"/>
        </w:rPr>
        <w:t>交易</w:t>
      </w:r>
      <w:r w:rsidR="00005CDF" w:rsidRPr="00D63933">
        <w:rPr>
          <w:rFonts w:ascii="標楷體" w:eastAsia="標楷體" w:hAnsi="標楷體" w:hint="eastAsia"/>
          <w:sz w:val="28"/>
          <w:szCs w:val="28"/>
        </w:rPr>
        <w:t>，非屬本規範適用範圍</w:t>
      </w:r>
      <w:r w:rsidRPr="00D63933">
        <w:rPr>
          <w:rFonts w:ascii="標楷體" w:eastAsia="標楷體" w:hAnsi="標楷體" w:hint="eastAsia"/>
          <w:sz w:val="28"/>
          <w:szCs w:val="28"/>
        </w:rPr>
        <w:t>。</w:t>
      </w:r>
    </w:p>
    <w:p w:rsidR="00F33423" w:rsidRPr="00D63933" w:rsidRDefault="00F33423" w:rsidP="0077694F">
      <w:pPr>
        <w:pStyle w:val="ab"/>
        <w:snapToGrid w:val="0"/>
        <w:ind w:leftChars="0" w:left="1148"/>
        <w:jc w:val="both"/>
        <w:rPr>
          <w:rFonts w:ascii="標楷體" w:eastAsia="標楷體" w:hAnsi="標楷體" w:cstheme="minorBidi"/>
          <w:sz w:val="28"/>
        </w:rPr>
      </w:pPr>
    </w:p>
    <w:p w:rsidR="00BD73B9" w:rsidRPr="00D63933" w:rsidRDefault="00D630FE" w:rsidP="0077694F">
      <w:pPr>
        <w:pStyle w:val="a4"/>
        <w:jc w:val="both"/>
        <w:rPr>
          <w:rFonts w:hAnsi="標楷體"/>
          <w:szCs w:val="28"/>
        </w:rPr>
      </w:pPr>
      <w:r w:rsidRPr="00D63933">
        <w:rPr>
          <w:rFonts w:hAnsi="標楷體" w:hint="eastAsia"/>
          <w:szCs w:val="28"/>
        </w:rPr>
        <w:t>六</w:t>
      </w:r>
      <w:r w:rsidR="00BD73B9" w:rsidRPr="00D63933">
        <w:rPr>
          <w:rFonts w:hAnsi="標楷體" w:hint="eastAsia"/>
          <w:szCs w:val="28"/>
        </w:rPr>
        <w:t>、</w:t>
      </w:r>
      <w:r w:rsidR="00DD6873" w:rsidRPr="00D63933">
        <w:rPr>
          <w:rFonts w:hAnsi="標楷體" w:hint="eastAsia"/>
          <w:szCs w:val="28"/>
        </w:rPr>
        <w:t>金融機構應將本規範納入國內匯款及無</w:t>
      </w:r>
      <w:proofErr w:type="gramStart"/>
      <w:r w:rsidR="00DD6873" w:rsidRPr="00D63933">
        <w:rPr>
          <w:rFonts w:hAnsi="標楷體" w:hint="eastAsia"/>
          <w:szCs w:val="28"/>
        </w:rPr>
        <w:t>摺</w:t>
      </w:r>
      <w:proofErr w:type="gramEnd"/>
      <w:r w:rsidR="00DD6873" w:rsidRPr="00D63933">
        <w:rPr>
          <w:rFonts w:hAnsi="標楷體" w:hint="eastAsia"/>
          <w:szCs w:val="28"/>
        </w:rPr>
        <w:t>存款作業規定辦理，本規範如有未盡事宜，悉依其他有關規定辦理</w:t>
      </w:r>
      <w:r w:rsidR="00BD73B9" w:rsidRPr="00D63933">
        <w:rPr>
          <w:rFonts w:hAnsi="標楷體" w:hint="eastAsia"/>
          <w:szCs w:val="28"/>
        </w:rPr>
        <w:t>。</w:t>
      </w:r>
    </w:p>
    <w:p w:rsidR="00831721" w:rsidRPr="00D63933" w:rsidRDefault="00831721" w:rsidP="0077694F">
      <w:pPr>
        <w:pStyle w:val="a4"/>
        <w:jc w:val="both"/>
        <w:rPr>
          <w:rFonts w:hAnsi="標楷體"/>
          <w:szCs w:val="28"/>
        </w:rPr>
      </w:pPr>
    </w:p>
    <w:p w:rsidR="00BD73B9" w:rsidRPr="008222EB" w:rsidRDefault="00D630FE" w:rsidP="0077694F">
      <w:pPr>
        <w:pStyle w:val="a4"/>
        <w:jc w:val="both"/>
        <w:rPr>
          <w:rFonts w:hAnsi="標楷體"/>
          <w:szCs w:val="28"/>
        </w:rPr>
      </w:pPr>
      <w:r w:rsidRPr="00D63933">
        <w:rPr>
          <w:rFonts w:hAnsi="標楷體" w:hint="eastAsia"/>
          <w:szCs w:val="28"/>
        </w:rPr>
        <w:t>七</w:t>
      </w:r>
      <w:r w:rsidR="00BD73B9" w:rsidRPr="00D63933">
        <w:rPr>
          <w:rFonts w:hAnsi="標楷體" w:hint="eastAsia"/>
          <w:szCs w:val="28"/>
        </w:rPr>
        <w:t>、</w:t>
      </w:r>
      <w:r w:rsidR="00DD6873" w:rsidRPr="00D63933">
        <w:rPr>
          <w:rFonts w:hAnsi="標楷體" w:hint="eastAsia"/>
          <w:szCs w:val="28"/>
        </w:rPr>
        <w:t>本規範經本會理事會議通過，函報主管機關核定後實施，修正時亦</w:t>
      </w:r>
      <w:r w:rsidR="00DD6873" w:rsidRPr="008222EB">
        <w:rPr>
          <w:rFonts w:hAnsi="標楷體" w:hint="eastAsia"/>
          <w:szCs w:val="28"/>
        </w:rPr>
        <w:t>同</w:t>
      </w:r>
      <w:r w:rsidR="00BD73B9" w:rsidRPr="008222EB">
        <w:rPr>
          <w:rFonts w:hAnsi="標楷體" w:hint="eastAsia"/>
          <w:szCs w:val="28"/>
        </w:rPr>
        <w:t>。</w:t>
      </w:r>
    </w:p>
    <w:sectPr w:rsidR="00BD73B9" w:rsidRPr="008222EB" w:rsidSect="00525A10">
      <w:footerReference w:type="default" r:id="rId7"/>
      <w:pgSz w:w="11906" w:h="16838"/>
      <w:pgMar w:top="1134" w:right="1701" w:bottom="1134" w:left="1701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B68" w:rsidRDefault="00152B68" w:rsidP="00F3037A">
      <w:r>
        <w:separator/>
      </w:r>
    </w:p>
  </w:endnote>
  <w:endnote w:type="continuationSeparator" w:id="0">
    <w:p w:rsidR="00152B68" w:rsidRDefault="00152B68" w:rsidP="00F30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A10" w:rsidRDefault="00525A10">
    <w:pPr>
      <w:pStyle w:val="a9"/>
      <w:jc w:val="center"/>
    </w:pPr>
  </w:p>
  <w:p w:rsidR="002D2E2C" w:rsidRDefault="002D2E2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B68" w:rsidRDefault="00152B68" w:rsidP="00F3037A">
      <w:r>
        <w:separator/>
      </w:r>
    </w:p>
  </w:footnote>
  <w:footnote w:type="continuationSeparator" w:id="0">
    <w:p w:rsidR="00152B68" w:rsidRDefault="00152B68" w:rsidP="00F30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3B79"/>
    <w:multiLevelType w:val="hybridMultilevel"/>
    <w:tmpl w:val="A34C1A66"/>
    <w:lvl w:ilvl="0" w:tplc="34A4CAFA">
      <w:start w:val="1"/>
      <w:numFmt w:val="taiwaneseCountingThousand"/>
      <w:lvlText w:val="（%1）"/>
      <w:lvlJc w:val="left"/>
      <w:pPr>
        <w:ind w:left="1139" w:hanging="855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085F4414"/>
    <w:multiLevelType w:val="hybridMultilevel"/>
    <w:tmpl w:val="A9CA3FBE"/>
    <w:lvl w:ilvl="0" w:tplc="D5245F7A">
      <w:start w:val="1"/>
      <w:numFmt w:val="taiwaneseCountingThousand"/>
      <w:lvlText w:val="（%1）"/>
      <w:lvlJc w:val="left"/>
      <w:pPr>
        <w:ind w:left="1220" w:hanging="85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5" w:hanging="480"/>
      </w:pPr>
    </w:lvl>
    <w:lvl w:ilvl="2" w:tplc="0409001B" w:tentative="1">
      <w:start w:val="1"/>
      <w:numFmt w:val="lowerRoman"/>
      <w:lvlText w:val="%3."/>
      <w:lvlJc w:val="right"/>
      <w:pPr>
        <w:ind w:left="1805" w:hanging="480"/>
      </w:pPr>
    </w:lvl>
    <w:lvl w:ilvl="3" w:tplc="0409000F" w:tentative="1">
      <w:start w:val="1"/>
      <w:numFmt w:val="decimal"/>
      <w:lvlText w:val="%4."/>
      <w:lvlJc w:val="left"/>
      <w:pPr>
        <w:ind w:left="22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5" w:hanging="480"/>
      </w:pPr>
    </w:lvl>
    <w:lvl w:ilvl="5" w:tplc="0409001B" w:tentative="1">
      <w:start w:val="1"/>
      <w:numFmt w:val="lowerRoman"/>
      <w:lvlText w:val="%6."/>
      <w:lvlJc w:val="right"/>
      <w:pPr>
        <w:ind w:left="3245" w:hanging="480"/>
      </w:pPr>
    </w:lvl>
    <w:lvl w:ilvl="6" w:tplc="0409000F" w:tentative="1">
      <w:start w:val="1"/>
      <w:numFmt w:val="decimal"/>
      <w:lvlText w:val="%7."/>
      <w:lvlJc w:val="left"/>
      <w:pPr>
        <w:ind w:left="37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5" w:hanging="480"/>
      </w:pPr>
    </w:lvl>
    <w:lvl w:ilvl="8" w:tplc="0409001B" w:tentative="1">
      <w:start w:val="1"/>
      <w:numFmt w:val="lowerRoman"/>
      <w:lvlText w:val="%9."/>
      <w:lvlJc w:val="right"/>
      <w:pPr>
        <w:ind w:left="4685" w:hanging="480"/>
      </w:pPr>
    </w:lvl>
  </w:abstractNum>
  <w:abstractNum w:abstractNumId="2" w15:restartNumberingAfterBreak="0">
    <w:nsid w:val="12B85D11"/>
    <w:multiLevelType w:val="hybridMultilevel"/>
    <w:tmpl w:val="EEA84D50"/>
    <w:lvl w:ilvl="0" w:tplc="928ED926">
      <w:start w:val="1"/>
      <w:numFmt w:val="taiwaneseCountingThousand"/>
      <w:lvlText w:val="(%1)"/>
      <w:lvlJc w:val="left"/>
      <w:pPr>
        <w:ind w:left="1571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" w15:restartNumberingAfterBreak="0">
    <w:nsid w:val="15C66F3D"/>
    <w:multiLevelType w:val="hybridMultilevel"/>
    <w:tmpl w:val="B624FDFE"/>
    <w:lvl w:ilvl="0" w:tplc="5E682F86">
      <w:start w:val="1"/>
      <w:numFmt w:val="taiwaneseCountingThousand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BF49AF"/>
    <w:multiLevelType w:val="hybridMultilevel"/>
    <w:tmpl w:val="096E040E"/>
    <w:lvl w:ilvl="0" w:tplc="DE32E45A">
      <w:start w:val="3"/>
      <w:numFmt w:val="taiwaneseCountingThousand"/>
      <w:lvlText w:val="（%1）"/>
      <w:lvlJc w:val="left"/>
      <w:pPr>
        <w:ind w:left="1289" w:hanging="720"/>
      </w:pPr>
      <w:rPr>
        <w:rFonts w:hint="default"/>
        <w:color w:val="auto"/>
        <w:u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314BE0"/>
    <w:multiLevelType w:val="hybridMultilevel"/>
    <w:tmpl w:val="36B63508"/>
    <w:lvl w:ilvl="0" w:tplc="5E682F86">
      <w:start w:val="1"/>
      <w:numFmt w:val="taiwaneseCountingThousand"/>
      <w:lvlText w:val="（%1）"/>
      <w:lvlJc w:val="left"/>
      <w:pPr>
        <w:ind w:left="2841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6" w:hanging="480"/>
      </w:pPr>
    </w:lvl>
    <w:lvl w:ilvl="2" w:tplc="0409001B" w:tentative="1">
      <w:start w:val="1"/>
      <w:numFmt w:val="lowerRoman"/>
      <w:lvlText w:val="%3."/>
      <w:lvlJc w:val="right"/>
      <w:pPr>
        <w:ind w:left="3426" w:hanging="480"/>
      </w:pPr>
    </w:lvl>
    <w:lvl w:ilvl="3" w:tplc="0409000F" w:tentative="1">
      <w:start w:val="1"/>
      <w:numFmt w:val="decimal"/>
      <w:lvlText w:val="%4."/>
      <w:lvlJc w:val="left"/>
      <w:pPr>
        <w:ind w:left="39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6" w:hanging="480"/>
      </w:pPr>
    </w:lvl>
    <w:lvl w:ilvl="5" w:tplc="0409001B" w:tentative="1">
      <w:start w:val="1"/>
      <w:numFmt w:val="lowerRoman"/>
      <w:lvlText w:val="%6."/>
      <w:lvlJc w:val="right"/>
      <w:pPr>
        <w:ind w:left="4866" w:hanging="480"/>
      </w:pPr>
    </w:lvl>
    <w:lvl w:ilvl="6" w:tplc="0409000F" w:tentative="1">
      <w:start w:val="1"/>
      <w:numFmt w:val="decimal"/>
      <w:lvlText w:val="%7."/>
      <w:lvlJc w:val="left"/>
      <w:pPr>
        <w:ind w:left="53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6" w:hanging="480"/>
      </w:pPr>
    </w:lvl>
    <w:lvl w:ilvl="8" w:tplc="0409001B" w:tentative="1">
      <w:start w:val="1"/>
      <w:numFmt w:val="lowerRoman"/>
      <w:lvlText w:val="%9."/>
      <w:lvlJc w:val="right"/>
      <w:pPr>
        <w:ind w:left="6306" w:hanging="480"/>
      </w:pPr>
    </w:lvl>
  </w:abstractNum>
  <w:abstractNum w:abstractNumId="6" w15:restartNumberingAfterBreak="0">
    <w:nsid w:val="24580F28"/>
    <w:multiLevelType w:val="hybridMultilevel"/>
    <w:tmpl w:val="EEA84D50"/>
    <w:lvl w:ilvl="0" w:tplc="928ED926">
      <w:start w:val="1"/>
      <w:numFmt w:val="taiwaneseCountingThousand"/>
      <w:lvlText w:val="(%1)"/>
      <w:lvlJc w:val="left"/>
      <w:pPr>
        <w:ind w:left="2847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29F142C7"/>
    <w:multiLevelType w:val="hybridMultilevel"/>
    <w:tmpl w:val="F280D068"/>
    <w:lvl w:ilvl="0" w:tplc="B8260CA0">
      <w:start w:val="1"/>
      <w:numFmt w:val="taiwaneseCountingThousand"/>
      <w:lvlText w:val="（%1）"/>
      <w:lvlJc w:val="left"/>
      <w:pPr>
        <w:ind w:left="1107" w:hanging="855"/>
      </w:pPr>
      <w:rPr>
        <w:rFonts w:cs="標楷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212" w:hanging="480"/>
      </w:pPr>
    </w:lvl>
    <w:lvl w:ilvl="2" w:tplc="0409001B" w:tentative="1">
      <w:start w:val="1"/>
      <w:numFmt w:val="lowerRoman"/>
      <w:lvlText w:val="%3."/>
      <w:lvlJc w:val="right"/>
      <w:pPr>
        <w:ind w:left="1692" w:hanging="480"/>
      </w:pPr>
    </w:lvl>
    <w:lvl w:ilvl="3" w:tplc="0409000F" w:tentative="1">
      <w:start w:val="1"/>
      <w:numFmt w:val="decimal"/>
      <w:lvlText w:val="%4."/>
      <w:lvlJc w:val="left"/>
      <w:pPr>
        <w:ind w:left="21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2" w:hanging="480"/>
      </w:pPr>
    </w:lvl>
    <w:lvl w:ilvl="5" w:tplc="0409001B" w:tentative="1">
      <w:start w:val="1"/>
      <w:numFmt w:val="lowerRoman"/>
      <w:lvlText w:val="%6."/>
      <w:lvlJc w:val="right"/>
      <w:pPr>
        <w:ind w:left="3132" w:hanging="480"/>
      </w:pPr>
    </w:lvl>
    <w:lvl w:ilvl="6" w:tplc="0409000F" w:tentative="1">
      <w:start w:val="1"/>
      <w:numFmt w:val="decimal"/>
      <w:lvlText w:val="%7."/>
      <w:lvlJc w:val="left"/>
      <w:pPr>
        <w:ind w:left="36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2" w:hanging="480"/>
      </w:pPr>
    </w:lvl>
    <w:lvl w:ilvl="8" w:tplc="0409001B" w:tentative="1">
      <w:start w:val="1"/>
      <w:numFmt w:val="lowerRoman"/>
      <w:lvlText w:val="%9."/>
      <w:lvlJc w:val="right"/>
      <w:pPr>
        <w:ind w:left="4572" w:hanging="480"/>
      </w:pPr>
    </w:lvl>
  </w:abstractNum>
  <w:abstractNum w:abstractNumId="8" w15:restartNumberingAfterBreak="0">
    <w:nsid w:val="2E2B5F21"/>
    <w:multiLevelType w:val="hybridMultilevel"/>
    <w:tmpl w:val="DAF2FEDA"/>
    <w:lvl w:ilvl="0" w:tplc="F57A0B7A">
      <w:start w:val="1"/>
      <w:numFmt w:val="decimal"/>
      <w:lvlText w:val="%1、"/>
      <w:lvlJc w:val="left"/>
      <w:pPr>
        <w:ind w:left="1231" w:hanging="360"/>
      </w:pPr>
      <w:rPr>
        <w:rFonts w:hint="default"/>
        <w:color w:val="FF0000"/>
        <w:u w:val="none"/>
      </w:rPr>
    </w:lvl>
    <w:lvl w:ilvl="1" w:tplc="98B87A68">
      <w:start w:val="1"/>
      <w:numFmt w:val="taiwaneseCountingThousand"/>
      <w:lvlText w:val="（%2）"/>
      <w:lvlJc w:val="left"/>
      <w:pPr>
        <w:ind w:left="2071" w:hanging="720"/>
      </w:pPr>
      <w:rPr>
        <w:rFonts w:hint="default"/>
        <w:color w:val="auto"/>
        <w:u w:val="none"/>
      </w:rPr>
    </w:lvl>
    <w:lvl w:ilvl="2" w:tplc="57907FDA">
      <w:start w:val="1"/>
      <w:numFmt w:val="decimal"/>
      <w:lvlText w:val="(%3)"/>
      <w:lvlJc w:val="left"/>
      <w:pPr>
        <w:ind w:left="2191" w:hanging="360"/>
      </w:pPr>
      <w:rPr>
        <w:rFonts w:hint="default"/>
        <w:color w:val="FF0000"/>
      </w:rPr>
    </w:lvl>
    <w:lvl w:ilvl="3" w:tplc="0409000F" w:tentative="1">
      <w:start w:val="1"/>
      <w:numFmt w:val="decimal"/>
      <w:lvlText w:val="%4."/>
      <w:lvlJc w:val="left"/>
      <w:pPr>
        <w:ind w:left="27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1" w:hanging="480"/>
      </w:pPr>
    </w:lvl>
    <w:lvl w:ilvl="5" w:tplc="0409001B" w:tentative="1">
      <w:start w:val="1"/>
      <w:numFmt w:val="lowerRoman"/>
      <w:lvlText w:val="%6."/>
      <w:lvlJc w:val="right"/>
      <w:pPr>
        <w:ind w:left="3751" w:hanging="480"/>
      </w:pPr>
    </w:lvl>
    <w:lvl w:ilvl="6" w:tplc="0409000F" w:tentative="1">
      <w:start w:val="1"/>
      <w:numFmt w:val="decimal"/>
      <w:lvlText w:val="%7."/>
      <w:lvlJc w:val="left"/>
      <w:pPr>
        <w:ind w:left="42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1" w:hanging="480"/>
      </w:pPr>
    </w:lvl>
    <w:lvl w:ilvl="8" w:tplc="0409001B" w:tentative="1">
      <w:start w:val="1"/>
      <w:numFmt w:val="lowerRoman"/>
      <w:lvlText w:val="%9."/>
      <w:lvlJc w:val="right"/>
      <w:pPr>
        <w:ind w:left="5191" w:hanging="480"/>
      </w:pPr>
    </w:lvl>
  </w:abstractNum>
  <w:abstractNum w:abstractNumId="9" w15:restartNumberingAfterBreak="0">
    <w:nsid w:val="2FD94325"/>
    <w:multiLevelType w:val="hybridMultilevel"/>
    <w:tmpl w:val="B624FDFE"/>
    <w:lvl w:ilvl="0" w:tplc="5E682F86">
      <w:start w:val="1"/>
      <w:numFmt w:val="taiwaneseCountingThousand"/>
      <w:lvlText w:val="（%1）"/>
      <w:lvlJc w:val="left"/>
      <w:pPr>
        <w:ind w:left="2841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6" w:hanging="480"/>
      </w:pPr>
    </w:lvl>
    <w:lvl w:ilvl="2" w:tplc="0409001B" w:tentative="1">
      <w:start w:val="1"/>
      <w:numFmt w:val="lowerRoman"/>
      <w:lvlText w:val="%3."/>
      <w:lvlJc w:val="right"/>
      <w:pPr>
        <w:ind w:left="3426" w:hanging="480"/>
      </w:pPr>
    </w:lvl>
    <w:lvl w:ilvl="3" w:tplc="0409000F" w:tentative="1">
      <w:start w:val="1"/>
      <w:numFmt w:val="decimal"/>
      <w:lvlText w:val="%4."/>
      <w:lvlJc w:val="left"/>
      <w:pPr>
        <w:ind w:left="39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6" w:hanging="480"/>
      </w:pPr>
    </w:lvl>
    <w:lvl w:ilvl="5" w:tplc="0409001B" w:tentative="1">
      <w:start w:val="1"/>
      <w:numFmt w:val="lowerRoman"/>
      <w:lvlText w:val="%6."/>
      <w:lvlJc w:val="right"/>
      <w:pPr>
        <w:ind w:left="4866" w:hanging="480"/>
      </w:pPr>
    </w:lvl>
    <w:lvl w:ilvl="6" w:tplc="0409000F" w:tentative="1">
      <w:start w:val="1"/>
      <w:numFmt w:val="decimal"/>
      <w:lvlText w:val="%7."/>
      <w:lvlJc w:val="left"/>
      <w:pPr>
        <w:ind w:left="53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6" w:hanging="480"/>
      </w:pPr>
    </w:lvl>
    <w:lvl w:ilvl="8" w:tplc="0409001B" w:tentative="1">
      <w:start w:val="1"/>
      <w:numFmt w:val="lowerRoman"/>
      <w:lvlText w:val="%9."/>
      <w:lvlJc w:val="right"/>
      <w:pPr>
        <w:ind w:left="6306" w:hanging="480"/>
      </w:pPr>
    </w:lvl>
  </w:abstractNum>
  <w:abstractNum w:abstractNumId="10" w15:restartNumberingAfterBreak="0">
    <w:nsid w:val="33602794"/>
    <w:multiLevelType w:val="hybridMultilevel"/>
    <w:tmpl w:val="1C0E99D8"/>
    <w:lvl w:ilvl="0" w:tplc="70EECFFE">
      <w:start w:val="1"/>
      <w:numFmt w:val="decimal"/>
      <w:lvlText w:val="%1、"/>
      <w:lvlJc w:val="left"/>
      <w:pPr>
        <w:ind w:left="1572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1" w15:restartNumberingAfterBreak="0">
    <w:nsid w:val="344745FB"/>
    <w:multiLevelType w:val="hybridMultilevel"/>
    <w:tmpl w:val="D2CC5756"/>
    <w:lvl w:ilvl="0" w:tplc="06DEB43E">
      <w:start w:val="1"/>
      <w:numFmt w:val="decimal"/>
      <w:lvlText w:val="%1、"/>
      <w:lvlJc w:val="left"/>
      <w:pPr>
        <w:ind w:left="84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34B417F6"/>
    <w:multiLevelType w:val="hybridMultilevel"/>
    <w:tmpl w:val="3ABA7016"/>
    <w:lvl w:ilvl="0" w:tplc="8FBC8F60">
      <w:start w:val="1"/>
      <w:numFmt w:val="decimal"/>
      <w:lvlText w:val="%1、"/>
      <w:lvlJc w:val="left"/>
      <w:pPr>
        <w:ind w:left="1531" w:hanging="480"/>
      </w:pPr>
      <w:rPr>
        <w:rFonts w:ascii="標楷體" w:eastAsia="標楷體" w:hAnsi="標楷體" w:cstheme="minorBidi"/>
        <w:color w:val="auto"/>
        <w:u w:val="single"/>
      </w:rPr>
    </w:lvl>
    <w:lvl w:ilvl="1" w:tplc="F58ED12C">
      <w:start w:val="1"/>
      <w:numFmt w:val="taiwaneseCountingThousand"/>
      <w:lvlText w:val="%2、"/>
      <w:lvlJc w:val="left"/>
      <w:pPr>
        <w:ind w:left="2011" w:hanging="480"/>
      </w:pPr>
      <w:rPr>
        <w:rFonts w:hint="default"/>
      </w:rPr>
    </w:lvl>
    <w:lvl w:ilvl="2" w:tplc="FF46DD82">
      <w:start w:val="1"/>
      <w:numFmt w:val="decimal"/>
      <w:lvlText w:val="（%3）"/>
      <w:lvlJc w:val="left"/>
      <w:pPr>
        <w:ind w:left="4407" w:hanging="72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ind w:left="29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1" w:hanging="480"/>
      </w:pPr>
    </w:lvl>
    <w:lvl w:ilvl="5" w:tplc="0409001B" w:tentative="1">
      <w:start w:val="1"/>
      <w:numFmt w:val="lowerRoman"/>
      <w:lvlText w:val="%6."/>
      <w:lvlJc w:val="right"/>
      <w:pPr>
        <w:ind w:left="3931" w:hanging="480"/>
      </w:pPr>
    </w:lvl>
    <w:lvl w:ilvl="6" w:tplc="0409000F" w:tentative="1">
      <w:start w:val="1"/>
      <w:numFmt w:val="decimal"/>
      <w:lvlText w:val="%7."/>
      <w:lvlJc w:val="left"/>
      <w:pPr>
        <w:ind w:left="44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1" w:hanging="480"/>
      </w:pPr>
    </w:lvl>
    <w:lvl w:ilvl="8" w:tplc="0409001B" w:tentative="1">
      <w:start w:val="1"/>
      <w:numFmt w:val="lowerRoman"/>
      <w:lvlText w:val="%9."/>
      <w:lvlJc w:val="right"/>
      <w:pPr>
        <w:ind w:left="5371" w:hanging="480"/>
      </w:pPr>
    </w:lvl>
  </w:abstractNum>
  <w:abstractNum w:abstractNumId="13" w15:restartNumberingAfterBreak="0">
    <w:nsid w:val="34C767A1"/>
    <w:multiLevelType w:val="hybridMultilevel"/>
    <w:tmpl w:val="25349CB6"/>
    <w:lvl w:ilvl="0" w:tplc="8F5C6012">
      <w:start w:val="1"/>
      <w:numFmt w:val="taiwaneseCountingThousand"/>
      <w:lvlText w:val="%1、"/>
      <w:lvlJc w:val="left"/>
      <w:pPr>
        <w:ind w:left="100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ind w:left="4601" w:hanging="480"/>
      </w:pPr>
    </w:lvl>
  </w:abstractNum>
  <w:abstractNum w:abstractNumId="14" w15:restartNumberingAfterBreak="0">
    <w:nsid w:val="498B0B3B"/>
    <w:multiLevelType w:val="hybridMultilevel"/>
    <w:tmpl w:val="DA58151E"/>
    <w:lvl w:ilvl="0" w:tplc="7B9EF14E">
      <w:start w:val="1"/>
      <w:numFmt w:val="taiwaneseCountingThousand"/>
      <w:lvlText w:val="（%1）"/>
      <w:lvlJc w:val="left"/>
      <w:pPr>
        <w:ind w:left="2132" w:hanging="85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5" w15:restartNumberingAfterBreak="0">
    <w:nsid w:val="4D4356A8"/>
    <w:multiLevelType w:val="hybridMultilevel"/>
    <w:tmpl w:val="BDB45C36"/>
    <w:lvl w:ilvl="0" w:tplc="F1F62A78">
      <w:start w:val="1"/>
      <w:numFmt w:val="decimal"/>
      <w:lvlText w:val="%1、"/>
      <w:lvlJc w:val="left"/>
      <w:pPr>
        <w:ind w:left="1160" w:hanging="480"/>
      </w:pPr>
      <w:rPr>
        <w:rFonts w:ascii="標楷體" w:eastAsia="標楷體" w:hAnsi="標楷體" w:cstheme="minorBidi"/>
        <w:color w:val="auto"/>
        <w:u w:val="none"/>
      </w:rPr>
    </w:lvl>
    <w:lvl w:ilvl="1" w:tplc="0946469E">
      <w:start w:val="1"/>
      <w:numFmt w:val="taiwaneseCountingThousand"/>
      <w:lvlText w:val="%2、"/>
      <w:lvlJc w:val="left"/>
      <w:pPr>
        <w:ind w:left="2124" w:hanging="480"/>
      </w:pPr>
      <w:rPr>
        <w:rFonts w:hint="default"/>
        <w:color w:val="FF0000"/>
      </w:rPr>
    </w:lvl>
    <w:lvl w:ilvl="2" w:tplc="E39C6EC6">
      <w:start w:val="1"/>
      <w:numFmt w:val="decimal"/>
      <w:lvlText w:val="（%3）"/>
      <w:lvlJc w:val="left"/>
      <w:pPr>
        <w:ind w:left="1855" w:hanging="720"/>
      </w:pPr>
      <w:rPr>
        <w:rFonts w:ascii="標楷體" w:hAnsi="標楷體" w:hint="default"/>
        <w:color w:val="auto"/>
        <w:u w:val="none"/>
      </w:rPr>
    </w:lvl>
    <w:lvl w:ilvl="3" w:tplc="0409000F" w:tentative="1">
      <w:start w:val="1"/>
      <w:numFmt w:val="decimal"/>
      <w:lvlText w:val="%4."/>
      <w:lvlJc w:val="left"/>
      <w:pPr>
        <w:ind w:left="3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64" w:hanging="480"/>
      </w:pPr>
    </w:lvl>
    <w:lvl w:ilvl="5" w:tplc="0409001B" w:tentative="1">
      <w:start w:val="1"/>
      <w:numFmt w:val="lowerRoman"/>
      <w:lvlText w:val="%6."/>
      <w:lvlJc w:val="right"/>
      <w:pPr>
        <w:ind w:left="4044" w:hanging="480"/>
      </w:pPr>
    </w:lvl>
    <w:lvl w:ilvl="6" w:tplc="0409000F" w:tentative="1">
      <w:start w:val="1"/>
      <w:numFmt w:val="decimal"/>
      <w:lvlText w:val="%7."/>
      <w:lvlJc w:val="left"/>
      <w:pPr>
        <w:ind w:left="4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04" w:hanging="480"/>
      </w:pPr>
    </w:lvl>
    <w:lvl w:ilvl="8" w:tplc="0409001B" w:tentative="1">
      <w:start w:val="1"/>
      <w:numFmt w:val="lowerRoman"/>
      <w:lvlText w:val="%9."/>
      <w:lvlJc w:val="right"/>
      <w:pPr>
        <w:ind w:left="5484" w:hanging="480"/>
      </w:pPr>
    </w:lvl>
  </w:abstractNum>
  <w:abstractNum w:abstractNumId="16" w15:restartNumberingAfterBreak="0">
    <w:nsid w:val="566C3A08"/>
    <w:multiLevelType w:val="hybridMultilevel"/>
    <w:tmpl w:val="3488CD06"/>
    <w:lvl w:ilvl="0" w:tplc="DD98C8CE">
      <w:start w:val="1"/>
      <w:numFmt w:val="decimal"/>
      <w:lvlText w:val="%1、"/>
      <w:lvlJc w:val="left"/>
      <w:pPr>
        <w:ind w:left="1572" w:hanging="720"/>
      </w:pPr>
      <w:rPr>
        <w:rFonts w:hint="default"/>
        <w:color w:val="auto"/>
      </w:rPr>
    </w:lvl>
    <w:lvl w:ilvl="1" w:tplc="4B30E62C">
      <w:start w:val="1"/>
      <w:numFmt w:val="decimal"/>
      <w:lvlText w:val="（%2）"/>
      <w:lvlJc w:val="left"/>
      <w:pPr>
        <w:ind w:left="2052" w:hanging="720"/>
      </w:pPr>
      <w:rPr>
        <w:rFonts w:cs="Times New Roman" w:hint="default"/>
        <w:color w:val="FF0000"/>
      </w:rPr>
    </w:lvl>
    <w:lvl w:ilvl="2" w:tplc="073A9EAC">
      <w:start w:val="1"/>
      <w:numFmt w:val="decimal"/>
      <w:lvlText w:val="（%3）"/>
      <w:lvlJc w:val="left"/>
      <w:pPr>
        <w:ind w:left="2292" w:hanging="480"/>
      </w:pPr>
      <w:rPr>
        <w:rFonts w:cs="Times New Roman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7" w15:restartNumberingAfterBreak="0">
    <w:nsid w:val="60CC39A2"/>
    <w:multiLevelType w:val="hybridMultilevel"/>
    <w:tmpl w:val="96E41BB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8" w15:restartNumberingAfterBreak="0">
    <w:nsid w:val="63E75248"/>
    <w:multiLevelType w:val="hybridMultilevel"/>
    <w:tmpl w:val="939C5F74"/>
    <w:lvl w:ilvl="0" w:tplc="0409000F">
      <w:start w:val="1"/>
      <w:numFmt w:val="decimal"/>
      <w:lvlText w:val="%1."/>
      <w:lvlJc w:val="left"/>
      <w:pPr>
        <w:ind w:left="73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2" w:hanging="480"/>
      </w:pPr>
    </w:lvl>
    <w:lvl w:ilvl="2" w:tplc="0409001B" w:tentative="1">
      <w:start w:val="1"/>
      <w:numFmt w:val="lowerRoman"/>
      <w:lvlText w:val="%3."/>
      <w:lvlJc w:val="right"/>
      <w:pPr>
        <w:ind w:left="1692" w:hanging="480"/>
      </w:pPr>
    </w:lvl>
    <w:lvl w:ilvl="3" w:tplc="0409000F" w:tentative="1">
      <w:start w:val="1"/>
      <w:numFmt w:val="decimal"/>
      <w:lvlText w:val="%4."/>
      <w:lvlJc w:val="left"/>
      <w:pPr>
        <w:ind w:left="21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2" w:hanging="480"/>
      </w:pPr>
    </w:lvl>
    <w:lvl w:ilvl="5" w:tplc="0409001B" w:tentative="1">
      <w:start w:val="1"/>
      <w:numFmt w:val="lowerRoman"/>
      <w:lvlText w:val="%6."/>
      <w:lvlJc w:val="right"/>
      <w:pPr>
        <w:ind w:left="3132" w:hanging="480"/>
      </w:pPr>
    </w:lvl>
    <w:lvl w:ilvl="6" w:tplc="0409000F" w:tentative="1">
      <w:start w:val="1"/>
      <w:numFmt w:val="decimal"/>
      <w:lvlText w:val="%7."/>
      <w:lvlJc w:val="left"/>
      <w:pPr>
        <w:ind w:left="36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2" w:hanging="480"/>
      </w:pPr>
    </w:lvl>
    <w:lvl w:ilvl="8" w:tplc="0409001B" w:tentative="1">
      <w:start w:val="1"/>
      <w:numFmt w:val="lowerRoman"/>
      <w:lvlText w:val="%9."/>
      <w:lvlJc w:val="right"/>
      <w:pPr>
        <w:ind w:left="4572" w:hanging="480"/>
      </w:pPr>
    </w:lvl>
  </w:abstractNum>
  <w:abstractNum w:abstractNumId="19" w15:restartNumberingAfterBreak="0">
    <w:nsid w:val="645D0756"/>
    <w:multiLevelType w:val="hybridMultilevel"/>
    <w:tmpl w:val="EAF4472A"/>
    <w:lvl w:ilvl="0" w:tplc="9F5E77C2">
      <w:start w:val="1"/>
      <w:numFmt w:val="decimal"/>
      <w:lvlText w:val="%1、"/>
      <w:lvlJc w:val="left"/>
      <w:pPr>
        <w:ind w:left="1481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21" w:hanging="480"/>
      </w:pPr>
    </w:lvl>
    <w:lvl w:ilvl="2" w:tplc="0409001B" w:tentative="1">
      <w:start w:val="1"/>
      <w:numFmt w:val="lowerRoman"/>
      <w:lvlText w:val="%3."/>
      <w:lvlJc w:val="right"/>
      <w:pPr>
        <w:ind w:left="2201" w:hanging="480"/>
      </w:pPr>
    </w:lvl>
    <w:lvl w:ilvl="3" w:tplc="0409000F" w:tentative="1">
      <w:start w:val="1"/>
      <w:numFmt w:val="decimal"/>
      <w:lvlText w:val="%4."/>
      <w:lvlJc w:val="left"/>
      <w:pPr>
        <w:ind w:left="26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1" w:hanging="480"/>
      </w:pPr>
    </w:lvl>
    <w:lvl w:ilvl="5" w:tplc="0409001B" w:tentative="1">
      <w:start w:val="1"/>
      <w:numFmt w:val="lowerRoman"/>
      <w:lvlText w:val="%6."/>
      <w:lvlJc w:val="right"/>
      <w:pPr>
        <w:ind w:left="3641" w:hanging="480"/>
      </w:pPr>
    </w:lvl>
    <w:lvl w:ilvl="6" w:tplc="0409000F" w:tentative="1">
      <w:start w:val="1"/>
      <w:numFmt w:val="decimal"/>
      <w:lvlText w:val="%7."/>
      <w:lvlJc w:val="left"/>
      <w:pPr>
        <w:ind w:left="41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1" w:hanging="480"/>
      </w:pPr>
    </w:lvl>
    <w:lvl w:ilvl="8" w:tplc="0409001B" w:tentative="1">
      <w:start w:val="1"/>
      <w:numFmt w:val="lowerRoman"/>
      <w:lvlText w:val="%9."/>
      <w:lvlJc w:val="right"/>
      <w:pPr>
        <w:ind w:left="5081" w:hanging="480"/>
      </w:pPr>
    </w:lvl>
  </w:abstractNum>
  <w:abstractNum w:abstractNumId="20" w15:restartNumberingAfterBreak="0">
    <w:nsid w:val="68F41CB4"/>
    <w:multiLevelType w:val="hybridMultilevel"/>
    <w:tmpl w:val="EEA84D50"/>
    <w:lvl w:ilvl="0" w:tplc="928ED926">
      <w:start w:val="1"/>
      <w:numFmt w:val="taiwaneseCountingThousand"/>
      <w:lvlText w:val="(%1)"/>
      <w:lvlJc w:val="left"/>
      <w:pPr>
        <w:ind w:left="1571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 w15:restartNumberingAfterBreak="0">
    <w:nsid w:val="6F0856F2"/>
    <w:multiLevelType w:val="hybridMultilevel"/>
    <w:tmpl w:val="D542EA86"/>
    <w:lvl w:ilvl="0" w:tplc="BCB06068">
      <w:start w:val="1"/>
      <w:numFmt w:val="decimal"/>
      <w:lvlText w:val="%1、"/>
      <w:lvlJc w:val="left"/>
      <w:pPr>
        <w:ind w:left="2280" w:hanging="72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2" w15:restartNumberingAfterBreak="0">
    <w:nsid w:val="73153429"/>
    <w:multiLevelType w:val="hybridMultilevel"/>
    <w:tmpl w:val="4CC699F4"/>
    <w:lvl w:ilvl="0" w:tplc="AABC97BE">
      <w:start w:val="1"/>
      <w:numFmt w:val="decimal"/>
      <w:lvlText w:val="%1、"/>
      <w:lvlJc w:val="left"/>
      <w:pPr>
        <w:ind w:left="1572" w:hanging="72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3" w15:restartNumberingAfterBreak="0">
    <w:nsid w:val="777B7F60"/>
    <w:multiLevelType w:val="hybridMultilevel"/>
    <w:tmpl w:val="C332FD7E"/>
    <w:lvl w:ilvl="0" w:tplc="8EF274D8">
      <w:start w:val="1"/>
      <w:numFmt w:val="decimal"/>
      <w:lvlText w:val="%1、"/>
      <w:lvlJc w:val="left"/>
      <w:pPr>
        <w:ind w:left="1531" w:hanging="480"/>
      </w:pPr>
      <w:rPr>
        <w:rFonts w:ascii="標楷體" w:eastAsia="標楷體" w:hAnsi="標楷體" w:cstheme="minorBidi"/>
        <w:color w:val="FF0000"/>
        <w:u w:val="single"/>
      </w:rPr>
    </w:lvl>
    <w:lvl w:ilvl="1" w:tplc="F58ED12C">
      <w:start w:val="1"/>
      <w:numFmt w:val="taiwaneseCountingThousand"/>
      <w:lvlText w:val="%2、"/>
      <w:lvlJc w:val="left"/>
      <w:pPr>
        <w:ind w:left="2011" w:hanging="480"/>
      </w:pPr>
    </w:lvl>
    <w:lvl w:ilvl="2" w:tplc="60D40F0A">
      <w:start w:val="1"/>
      <w:numFmt w:val="decimal"/>
      <w:lvlText w:val="（%3）"/>
      <w:lvlJc w:val="left"/>
      <w:pPr>
        <w:ind w:left="1429" w:hanging="720"/>
      </w:pPr>
      <w:rPr>
        <w:rFonts w:ascii="標楷體" w:eastAsia="Times New Roman" w:hAnsi="標楷體" w:hint="eastAsia"/>
        <w:color w:val="FF0000"/>
        <w:u w:val="single"/>
      </w:rPr>
    </w:lvl>
    <w:lvl w:ilvl="3" w:tplc="0409000F">
      <w:start w:val="1"/>
      <w:numFmt w:val="decimal"/>
      <w:lvlText w:val="%4."/>
      <w:lvlJc w:val="left"/>
      <w:pPr>
        <w:ind w:left="2971" w:hanging="480"/>
      </w:pPr>
    </w:lvl>
    <w:lvl w:ilvl="4" w:tplc="04090019">
      <w:start w:val="1"/>
      <w:numFmt w:val="ideographTraditional"/>
      <w:lvlText w:val="%5、"/>
      <w:lvlJc w:val="left"/>
      <w:pPr>
        <w:ind w:left="3451" w:hanging="480"/>
      </w:pPr>
    </w:lvl>
    <w:lvl w:ilvl="5" w:tplc="0409001B">
      <w:start w:val="1"/>
      <w:numFmt w:val="lowerRoman"/>
      <w:lvlText w:val="%6."/>
      <w:lvlJc w:val="right"/>
      <w:pPr>
        <w:ind w:left="3931" w:hanging="480"/>
      </w:pPr>
    </w:lvl>
    <w:lvl w:ilvl="6" w:tplc="0409000F">
      <w:start w:val="1"/>
      <w:numFmt w:val="decimal"/>
      <w:lvlText w:val="%7."/>
      <w:lvlJc w:val="left"/>
      <w:pPr>
        <w:ind w:left="4411" w:hanging="480"/>
      </w:pPr>
    </w:lvl>
    <w:lvl w:ilvl="7" w:tplc="04090019">
      <w:start w:val="1"/>
      <w:numFmt w:val="ideographTraditional"/>
      <w:lvlText w:val="%8、"/>
      <w:lvlJc w:val="left"/>
      <w:pPr>
        <w:ind w:left="4891" w:hanging="480"/>
      </w:pPr>
    </w:lvl>
    <w:lvl w:ilvl="8" w:tplc="0409001B">
      <w:start w:val="1"/>
      <w:numFmt w:val="lowerRoman"/>
      <w:lvlText w:val="%9."/>
      <w:lvlJc w:val="right"/>
      <w:pPr>
        <w:ind w:left="5371" w:hanging="480"/>
      </w:p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6"/>
  </w:num>
  <w:num w:numId="5">
    <w:abstractNumId w:val="20"/>
  </w:num>
  <w:num w:numId="6">
    <w:abstractNumId w:val="14"/>
  </w:num>
  <w:num w:numId="7">
    <w:abstractNumId w:val="3"/>
  </w:num>
  <w:num w:numId="8">
    <w:abstractNumId w:val="9"/>
  </w:num>
  <w:num w:numId="9">
    <w:abstractNumId w:val="5"/>
  </w:num>
  <w:num w:numId="10">
    <w:abstractNumId w:val="19"/>
  </w:num>
  <w:num w:numId="11">
    <w:abstractNumId w:val="0"/>
  </w:num>
  <w:num w:numId="12">
    <w:abstractNumId w:val="22"/>
  </w:num>
  <w:num w:numId="13">
    <w:abstractNumId w:val="21"/>
  </w:num>
  <w:num w:numId="14">
    <w:abstractNumId w:val="1"/>
  </w:num>
  <w:num w:numId="15">
    <w:abstractNumId w:val="10"/>
  </w:num>
  <w:num w:numId="16">
    <w:abstractNumId w:val="16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15"/>
  </w:num>
  <w:num w:numId="21">
    <w:abstractNumId w:val="18"/>
  </w:num>
  <w:num w:numId="22">
    <w:abstractNumId w:val="7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A26"/>
    <w:rsid w:val="00005CDF"/>
    <w:rsid w:val="000132C6"/>
    <w:rsid w:val="00014F96"/>
    <w:rsid w:val="00033FB7"/>
    <w:rsid w:val="000A2F72"/>
    <w:rsid w:val="0011690E"/>
    <w:rsid w:val="00150409"/>
    <w:rsid w:val="001507EA"/>
    <w:rsid w:val="00152B68"/>
    <w:rsid w:val="00240D0D"/>
    <w:rsid w:val="00253A26"/>
    <w:rsid w:val="00261525"/>
    <w:rsid w:val="00283525"/>
    <w:rsid w:val="002A039E"/>
    <w:rsid w:val="002C1173"/>
    <w:rsid w:val="002C18AC"/>
    <w:rsid w:val="002C6F7F"/>
    <w:rsid w:val="002D2229"/>
    <w:rsid w:val="002D2E2C"/>
    <w:rsid w:val="002E5A68"/>
    <w:rsid w:val="003123A6"/>
    <w:rsid w:val="003564B6"/>
    <w:rsid w:val="003919E9"/>
    <w:rsid w:val="003F509D"/>
    <w:rsid w:val="00402BB1"/>
    <w:rsid w:val="00405FFC"/>
    <w:rsid w:val="004066C5"/>
    <w:rsid w:val="00465B7C"/>
    <w:rsid w:val="004B6783"/>
    <w:rsid w:val="004C5F47"/>
    <w:rsid w:val="004D218F"/>
    <w:rsid w:val="004D6DEB"/>
    <w:rsid w:val="00525A10"/>
    <w:rsid w:val="0058477B"/>
    <w:rsid w:val="005B6AE2"/>
    <w:rsid w:val="00660F86"/>
    <w:rsid w:val="0067136C"/>
    <w:rsid w:val="006A6A21"/>
    <w:rsid w:val="006F192F"/>
    <w:rsid w:val="00712552"/>
    <w:rsid w:val="0074332F"/>
    <w:rsid w:val="0077694F"/>
    <w:rsid w:val="0078224C"/>
    <w:rsid w:val="007C43ED"/>
    <w:rsid w:val="007D160F"/>
    <w:rsid w:val="008222EB"/>
    <w:rsid w:val="00825E6F"/>
    <w:rsid w:val="00831721"/>
    <w:rsid w:val="008404C4"/>
    <w:rsid w:val="00857220"/>
    <w:rsid w:val="0085728A"/>
    <w:rsid w:val="008A2FEE"/>
    <w:rsid w:val="008F3C50"/>
    <w:rsid w:val="00951208"/>
    <w:rsid w:val="00956292"/>
    <w:rsid w:val="009C1688"/>
    <w:rsid w:val="009F4117"/>
    <w:rsid w:val="00A1599C"/>
    <w:rsid w:val="00A61372"/>
    <w:rsid w:val="00B34106"/>
    <w:rsid w:val="00B35E5D"/>
    <w:rsid w:val="00B46459"/>
    <w:rsid w:val="00B55906"/>
    <w:rsid w:val="00B84F6D"/>
    <w:rsid w:val="00BB26C4"/>
    <w:rsid w:val="00BC2C45"/>
    <w:rsid w:val="00BD73B9"/>
    <w:rsid w:val="00C04B72"/>
    <w:rsid w:val="00C23E5D"/>
    <w:rsid w:val="00C2572C"/>
    <w:rsid w:val="00C82BD8"/>
    <w:rsid w:val="00CB0AE2"/>
    <w:rsid w:val="00CE5BFF"/>
    <w:rsid w:val="00CE62FA"/>
    <w:rsid w:val="00D00A5C"/>
    <w:rsid w:val="00D315E5"/>
    <w:rsid w:val="00D630FE"/>
    <w:rsid w:val="00D638F8"/>
    <w:rsid w:val="00D63933"/>
    <w:rsid w:val="00D77C59"/>
    <w:rsid w:val="00D8278B"/>
    <w:rsid w:val="00D85FF8"/>
    <w:rsid w:val="00DD6873"/>
    <w:rsid w:val="00E12CE5"/>
    <w:rsid w:val="00E356C9"/>
    <w:rsid w:val="00E81477"/>
    <w:rsid w:val="00EA1BFB"/>
    <w:rsid w:val="00EE5DE2"/>
    <w:rsid w:val="00EE7EB0"/>
    <w:rsid w:val="00F275B2"/>
    <w:rsid w:val="00F3037A"/>
    <w:rsid w:val="00F33423"/>
    <w:rsid w:val="00F45296"/>
    <w:rsid w:val="00F557EA"/>
    <w:rsid w:val="00FE39FC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3F1539"/>
  <w15:docId w15:val="{9AC7CCD2-6BE5-4C20-A27C-44D18DE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32"/>
    </w:rPr>
  </w:style>
  <w:style w:type="paragraph" w:styleId="3">
    <w:name w:val="Body Text Indent 3"/>
    <w:basedOn w:val="a"/>
    <w:pPr>
      <w:snapToGrid w:val="0"/>
      <w:spacing w:line="300" w:lineRule="exact"/>
      <w:ind w:firstLine="1916"/>
    </w:pPr>
    <w:rPr>
      <w:rFonts w:ascii="標楷體" w:eastAsia="標楷體"/>
    </w:rPr>
  </w:style>
  <w:style w:type="paragraph" w:styleId="2">
    <w:name w:val="Body Text 2"/>
    <w:basedOn w:val="a"/>
    <w:link w:val="20"/>
    <w:pPr>
      <w:snapToGrid w:val="0"/>
    </w:pPr>
    <w:rPr>
      <w:rFonts w:ascii="標楷體" w:eastAsia="標楷體"/>
      <w:sz w:val="28"/>
    </w:rPr>
  </w:style>
  <w:style w:type="paragraph" w:styleId="a4">
    <w:name w:val="Body Text Indent"/>
    <w:basedOn w:val="a"/>
    <w:link w:val="a5"/>
    <w:pPr>
      <w:snapToGrid w:val="0"/>
      <w:ind w:left="560" w:hangingChars="200" w:hanging="560"/>
    </w:pPr>
    <w:rPr>
      <w:rFonts w:ascii="標楷體" w:eastAsia="標楷體"/>
      <w:sz w:val="28"/>
    </w:rPr>
  </w:style>
  <w:style w:type="paragraph" w:styleId="a6">
    <w:name w:val="Balloon Text"/>
    <w:basedOn w:val="a"/>
    <w:semiHidden/>
    <w:rsid w:val="00BC2C45"/>
    <w:rPr>
      <w:rFonts w:ascii="Arial" w:hAnsi="Arial"/>
      <w:sz w:val="18"/>
      <w:szCs w:val="18"/>
    </w:rPr>
  </w:style>
  <w:style w:type="paragraph" w:styleId="a7">
    <w:name w:val="header"/>
    <w:basedOn w:val="a"/>
    <w:link w:val="a8"/>
    <w:uiPriority w:val="99"/>
    <w:rsid w:val="00F303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3037A"/>
    <w:rPr>
      <w:kern w:val="2"/>
    </w:rPr>
  </w:style>
  <w:style w:type="paragraph" w:styleId="a9">
    <w:name w:val="footer"/>
    <w:basedOn w:val="a"/>
    <w:link w:val="aa"/>
    <w:uiPriority w:val="99"/>
    <w:rsid w:val="00F303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3037A"/>
    <w:rPr>
      <w:kern w:val="2"/>
    </w:rPr>
  </w:style>
  <w:style w:type="character" w:customStyle="1" w:styleId="20">
    <w:name w:val="本文 2 字元"/>
    <w:basedOn w:val="a0"/>
    <w:link w:val="2"/>
    <w:rsid w:val="00EA1BFB"/>
    <w:rPr>
      <w:rFonts w:ascii="標楷體" w:eastAsia="標楷體"/>
      <w:kern w:val="2"/>
      <w:sz w:val="28"/>
      <w:szCs w:val="24"/>
    </w:rPr>
  </w:style>
  <w:style w:type="paragraph" w:styleId="ab">
    <w:name w:val="List Paragraph"/>
    <w:basedOn w:val="a"/>
    <w:uiPriority w:val="34"/>
    <w:qFormat/>
    <w:rsid w:val="00402BB1"/>
    <w:pPr>
      <w:ind w:leftChars="200" w:left="480"/>
    </w:pPr>
  </w:style>
  <w:style w:type="paragraph" w:customStyle="1" w:styleId="ac">
    <w:name w:val="公文(後續段落)"/>
    <w:rsid w:val="002C6F7F"/>
    <w:pPr>
      <w:suppressAutoHyphens/>
      <w:autoSpaceDN w:val="0"/>
      <w:snapToGrid w:val="0"/>
      <w:spacing w:line="578" w:lineRule="exact"/>
      <w:ind w:left="340"/>
      <w:textAlignment w:val="baseline"/>
    </w:pPr>
    <w:rPr>
      <w:rFonts w:eastAsia="標楷體"/>
      <w:kern w:val="3"/>
      <w:sz w:val="34"/>
    </w:rPr>
  </w:style>
  <w:style w:type="character" w:customStyle="1" w:styleId="a5">
    <w:name w:val="本文縮排 字元"/>
    <w:basedOn w:val="a0"/>
    <w:link w:val="a4"/>
    <w:rsid w:val="00CE5BFF"/>
    <w:rPr>
      <w:rFonts w:ascii="標楷體" w:eastAsia="標楷體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1478</Characters>
  <Application>Microsoft Office Word</Application>
  <DocSecurity>0</DocSecurity>
  <Lines>12</Lines>
  <Paragraphs>3</Paragraphs>
  <ScaleCrop>false</ScaleCrop>
  <Company>fubonbank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金融機構受理國內匯款有效確認交易人身分之文件與細部作業規範(草案)</dc:title>
  <dc:creator>fbusr</dc:creator>
  <cp:lastModifiedBy>洪亦薇</cp:lastModifiedBy>
  <cp:revision>3</cp:revision>
  <cp:lastPrinted>2019-04-29T06:03:00Z</cp:lastPrinted>
  <dcterms:created xsi:type="dcterms:W3CDTF">2019-05-27T01:15:00Z</dcterms:created>
  <dcterms:modified xsi:type="dcterms:W3CDTF">2019-06-13T01:37:00Z</dcterms:modified>
</cp:coreProperties>
</file>