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9346F" w14:textId="00CD1085" w:rsidR="00476CDE" w:rsidRPr="00454FA6" w:rsidRDefault="005B0E66" w:rsidP="008C70E3">
      <w:pPr>
        <w:overflowPunct w:val="0"/>
        <w:spacing w:line="500" w:lineRule="exact"/>
        <w:jc w:val="center"/>
        <w:rPr>
          <w:rFonts w:ascii="標楷體" w:eastAsia="標楷體" w:hAnsi="標楷體"/>
          <w:sz w:val="36"/>
          <w:szCs w:val="36"/>
        </w:rPr>
      </w:pPr>
      <w:r w:rsidRPr="00454FA6">
        <w:rPr>
          <w:rFonts w:ascii="標楷體" w:eastAsia="標楷體" w:hAnsi="標楷體"/>
          <w:noProof/>
          <w:sz w:val="36"/>
          <w:szCs w:val="36"/>
        </w:rPr>
        <mc:AlternateContent>
          <mc:Choice Requires="wps">
            <w:drawing>
              <wp:anchor distT="45720" distB="45720" distL="114300" distR="114300" simplePos="0" relativeHeight="251659264" behindDoc="0" locked="0" layoutInCell="1" allowOverlap="1" wp14:anchorId="55FF6308" wp14:editId="0DACBC74">
                <wp:simplePos x="0" y="0"/>
                <wp:positionH relativeFrom="margin">
                  <wp:posOffset>5340350</wp:posOffset>
                </wp:positionH>
                <wp:positionV relativeFrom="margin">
                  <wp:posOffset>-676275</wp:posOffset>
                </wp:positionV>
                <wp:extent cx="704850" cy="140462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 cy="1404620"/>
                        </a:xfrm>
                        <a:prstGeom prst="rect">
                          <a:avLst/>
                        </a:prstGeom>
                        <a:solidFill>
                          <a:srgbClr val="FFFFFF"/>
                        </a:solidFill>
                        <a:ln w="9525">
                          <a:noFill/>
                          <a:miter lim="800000"/>
                          <a:headEnd/>
                          <a:tailEnd/>
                        </a:ln>
                      </wps:spPr>
                      <wps:txbx>
                        <w:txbxContent>
                          <w:p w14:paraId="4324331E" w14:textId="0D3F04AD" w:rsidR="005B0E66" w:rsidRPr="0075180A" w:rsidRDefault="005B0E66">
                            <w:pPr>
                              <w:rPr>
                                <w:rFonts w:ascii="微軟正黑體" w:eastAsia="微軟正黑體" w:hAnsi="微軟正黑體"/>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FF6308" id="_x0000_t202" coordsize="21600,21600" o:spt="202" path="m,l,21600r21600,l21600,xe">
                <v:stroke joinstyle="miter"/>
                <v:path gradientshapeok="t" o:connecttype="rect"/>
              </v:shapetype>
              <v:shape id="文字方塊 2" o:spid="_x0000_s1026" type="#_x0000_t202" style="position:absolute;left:0;text-align:left;margin-left:420.5pt;margin-top:-53.25pt;width:55.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margin;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" stroked="f">
                <v:textbox style="mso-fit-shape-to-text:t">
                  <w:txbxContent>
                    <w:p w14:paraId="4324331E" w14:textId="0D3F04AD" w:rsidR="005B0E66" w:rsidRPr="0075180A" w:rsidRDefault="005B0E66">
                      <w:pPr>
                        <w:rPr>
                          <w:rFonts w:ascii="微軟正黑體" w:eastAsia="微軟正黑體" w:hAnsi="微軟正黑體"/>
                        </w:rPr>
                      </w:pPr>
                    </w:p>
                  </w:txbxContent>
                </v:textbox>
                <w10:wrap type="square" anchorx="margin" anchory="margin"/>
              </v:shape>
            </w:pict>
          </mc:Fallback>
        </mc:AlternateContent>
      </w:r>
      <w:r w:rsidR="00076D8E" w:rsidRPr="00454FA6">
        <w:rPr>
          <w:rFonts w:ascii="標楷體" w:eastAsia="標楷體" w:hAnsi="標楷體" w:hint="eastAsia"/>
          <w:sz w:val="36"/>
          <w:szCs w:val="36"/>
        </w:rPr>
        <w:t>銀行受理客戶以網路方式開立數位存款帳戶作業範本</w:t>
      </w:r>
    </w:p>
    <w:p w14:paraId="5DC25294" w14:textId="4FE7A3C7" w:rsidR="00920B3F" w:rsidRPr="00454FA6" w:rsidRDefault="00920B3F" w:rsidP="008C70E3">
      <w:pPr>
        <w:overflowPunct w:val="0"/>
        <w:spacing w:line="500" w:lineRule="exact"/>
        <w:jc w:val="center"/>
        <w:rPr>
          <w:rFonts w:ascii="標楷體" w:eastAsia="標楷體" w:hAnsi="標楷體"/>
          <w:sz w:val="36"/>
          <w:szCs w:val="36"/>
        </w:rPr>
      </w:pPr>
    </w:p>
    <w:p w14:paraId="382BCDB2" w14:textId="77777777" w:rsidR="00A76A60" w:rsidRPr="00454FA6" w:rsidRDefault="00A76A60" w:rsidP="00A76A60">
      <w:pPr>
        <w:pStyle w:val="ac"/>
        <w:overflowPunct w:val="0"/>
        <w:snapToGrid w:val="0"/>
        <w:jc w:val="right"/>
        <w:rPr>
          <w:rFonts w:ascii="Times New Roman" w:eastAsia="標楷體" w:hAnsi="Times New Roman"/>
        </w:rPr>
      </w:pPr>
      <w:r w:rsidRPr="00454FA6">
        <w:rPr>
          <w:rFonts w:ascii="Times New Roman" w:eastAsia="標楷體" w:hAnsi="Times New Roman"/>
        </w:rPr>
        <w:t>本會</w:t>
      </w:r>
      <w:r w:rsidRPr="00454FA6">
        <w:rPr>
          <w:rFonts w:ascii="Times New Roman" w:eastAsia="標楷體" w:hAnsi="Times New Roman"/>
        </w:rPr>
        <w:t>113</w:t>
      </w:r>
      <w:r w:rsidRPr="00454FA6">
        <w:rPr>
          <w:rFonts w:ascii="Times New Roman" w:eastAsia="標楷體" w:hAnsi="Times New Roman"/>
        </w:rPr>
        <w:t>年</w:t>
      </w:r>
      <w:r w:rsidRPr="00454FA6">
        <w:rPr>
          <w:rFonts w:ascii="Times New Roman" w:eastAsia="標楷體" w:hAnsi="Times New Roman"/>
        </w:rPr>
        <w:t>6</w:t>
      </w:r>
      <w:r w:rsidRPr="00454FA6">
        <w:rPr>
          <w:rFonts w:ascii="Times New Roman" w:eastAsia="標楷體" w:hAnsi="Times New Roman"/>
        </w:rPr>
        <w:t>月</w:t>
      </w:r>
      <w:r w:rsidRPr="00454FA6">
        <w:rPr>
          <w:rFonts w:ascii="Times New Roman" w:eastAsia="標楷體" w:hAnsi="Times New Roman"/>
        </w:rPr>
        <w:t>27</w:t>
      </w:r>
      <w:r w:rsidRPr="00454FA6">
        <w:rPr>
          <w:rFonts w:ascii="Times New Roman" w:eastAsia="標楷體" w:hAnsi="Times New Roman"/>
        </w:rPr>
        <w:t>日第</w:t>
      </w:r>
      <w:r w:rsidRPr="00454FA6">
        <w:rPr>
          <w:rFonts w:ascii="Times New Roman" w:eastAsia="標楷體" w:hAnsi="Times New Roman"/>
        </w:rPr>
        <w:t>14</w:t>
      </w:r>
      <w:r w:rsidRPr="00454FA6">
        <w:rPr>
          <w:rFonts w:ascii="Times New Roman" w:eastAsia="標楷體" w:hAnsi="Times New Roman"/>
        </w:rPr>
        <w:t>屆第</w:t>
      </w:r>
      <w:r w:rsidRPr="00454FA6">
        <w:rPr>
          <w:rFonts w:ascii="Times New Roman" w:eastAsia="標楷體" w:hAnsi="Times New Roman"/>
        </w:rPr>
        <w:t>4</w:t>
      </w:r>
      <w:r w:rsidRPr="00454FA6">
        <w:rPr>
          <w:rFonts w:ascii="Times New Roman" w:eastAsia="標楷體" w:hAnsi="Times New Roman"/>
        </w:rPr>
        <w:t>次理事會議通過</w:t>
      </w:r>
    </w:p>
    <w:p w14:paraId="46A33401" w14:textId="77777777" w:rsidR="00A76A60" w:rsidRPr="00454FA6" w:rsidRDefault="00A76A60" w:rsidP="00A76A60">
      <w:pPr>
        <w:pStyle w:val="ac"/>
        <w:overflowPunct w:val="0"/>
        <w:snapToGrid w:val="0"/>
        <w:jc w:val="right"/>
        <w:rPr>
          <w:rFonts w:ascii="Times New Roman" w:eastAsia="標楷體" w:hAnsi="Times New Roman"/>
        </w:rPr>
      </w:pPr>
      <w:r w:rsidRPr="00454FA6">
        <w:rPr>
          <w:rFonts w:ascii="Times New Roman" w:eastAsia="標楷體" w:hAnsi="Times New Roman"/>
        </w:rPr>
        <w:t>金管會</w:t>
      </w:r>
      <w:r w:rsidRPr="00454FA6">
        <w:rPr>
          <w:rFonts w:ascii="Times New Roman" w:eastAsia="標楷體" w:hAnsi="Times New Roman"/>
        </w:rPr>
        <w:t>113</w:t>
      </w:r>
      <w:r w:rsidRPr="00454FA6">
        <w:rPr>
          <w:rFonts w:ascii="Times New Roman" w:eastAsia="標楷體" w:hAnsi="Times New Roman"/>
        </w:rPr>
        <w:t>年</w:t>
      </w:r>
      <w:r w:rsidRPr="00454FA6">
        <w:rPr>
          <w:rFonts w:ascii="Times New Roman" w:eastAsia="標楷體" w:hAnsi="Times New Roman"/>
        </w:rPr>
        <w:t>8</w:t>
      </w:r>
      <w:r w:rsidRPr="00454FA6">
        <w:rPr>
          <w:rFonts w:ascii="Times New Roman" w:eastAsia="標楷體" w:hAnsi="Times New Roman"/>
        </w:rPr>
        <w:t>月</w:t>
      </w:r>
      <w:r w:rsidRPr="00454FA6">
        <w:rPr>
          <w:rFonts w:ascii="Times New Roman" w:eastAsia="標楷體" w:hAnsi="Times New Roman"/>
        </w:rPr>
        <w:t>22</w:t>
      </w:r>
      <w:r w:rsidRPr="00454FA6">
        <w:rPr>
          <w:rFonts w:ascii="Times New Roman" w:eastAsia="標楷體" w:hAnsi="Times New Roman"/>
        </w:rPr>
        <w:t>日金</w:t>
      </w:r>
      <w:proofErr w:type="gramStart"/>
      <w:r w:rsidRPr="00454FA6">
        <w:rPr>
          <w:rFonts w:ascii="Times New Roman" w:eastAsia="標楷體" w:hAnsi="Times New Roman"/>
        </w:rPr>
        <w:t>管銀法字</w:t>
      </w:r>
      <w:proofErr w:type="gramEnd"/>
      <w:r w:rsidRPr="00454FA6">
        <w:rPr>
          <w:rFonts w:ascii="Times New Roman" w:eastAsia="標楷體" w:hAnsi="Times New Roman"/>
        </w:rPr>
        <w:t>第</w:t>
      </w:r>
      <w:r w:rsidRPr="00454FA6">
        <w:rPr>
          <w:rFonts w:ascii="Times New Roman" w:eastAsia="標楷體" w:hAnsi="Times New Roman"/>
        </w:rPr>
        <w:t>1130142032</w:t>
      </w:r>
      <w:r w:rsidRPr="00454FA6">
        <w:rPr>
          <w:rFonts w:ascii="Times New Roman" w:eastAsia="標楷體" w:hAnsi="Times New Roman"/>
        </w:rPr>
        <w:t>號函准予備查</w:t>
      </w:r>
    </w:p>
    <w:p w14:paraId="1809DC62" w14:textId="5642B066" w:rsidR="003E7609" w:rsidRPr="00454FA6" w:rsidRDefault="003E7609" w:rsidP="00A76A60">
      <w:pPr>
        <w:pStyle w:val="ac"/>
        <w:overflowPunct w:val="0"/>
        <w:snapToGrid w:val="0"/>
        <w:jc w:val="right"/>
        <w:rPr>
          <w:rFonts w:ascii="標楷體" w:eastAsia="標楷體" w:hAnsi="標楷體"/>
        </w:rPr>
      </w:pPr>
      <w:r w:rsidRPr="00454FA6">
        <w:rPr>
          <w:rFonts w:ascii="標楷體" w:eastAsia="標楷體" w:hAnsi="標楷體" w:hint="eastAsia"/>
        </w:rPr>
        <w:t>本會</w:t>
      </w:r>
      <w:r w:rsidR="00A76A60" w:rsidRPr="00454FA6">
        <w:rPr>
          <w:rFonts w:ascii="Times New Roman" w:eastAsia="標楷體" w:hAnsi="Times New Roman"/>
        </w:rPr>
        <w:t>114</w:t>
      </w:r>
      <w:r w:rsidRPr="00620E4A">
        <w:rPr>
          <w:rFonts w:ascii="Times New Roman" w:eastAsia="標楷體" w:hAnsi="Times New Roman"/>
        </w:rPr>
        <w:t>年</w:t>
      </w:r>
      <w:r w:rsidR="00620E4A" w:rsidRPr="00620E4A">
        <w:rPr>
          <w:rFonts w:ascii="Times New Roman" w:eastAsia="標楷體" w:hAnsi="Times New Roman"/>
        </w:rPr>
        <w:t>8</w:t>
      </w:r>
      <w:r w:rsidRPr="00620E4A">
        <w:rPr>
          <w:rFonts w:ascii="Times New Roman" w:eastAsia="標楷體" w:hAnsi="Times New Roman"/>
        </w:rPr>
        <w:t>月</w:t>
      </w:r>
      <w:r w:rsidR="00620E4A" w:rsidRPr="00620E4A">
        <w:rPr>
          <w:rFonts w:ascii="Times New Roman" w:eastAsia="標楷體" w:hAnsi="Times New Roman"/>
        </w:rPr>
        <w:t>28</w:t>
      </w:r>
      <w:r w:rsidRPr="00620E4A">
        <w:rPr>
          <w:rFonts w:ascii="Times New Roman" w:eastAsia="標楷體" w:hAnsi="Times New Roman"/>
        </w:rPr>
        <w:t>日第</w:t>
      </w:r>
      <w:r w:rsidR="00A76A60" w:rsidRPr="00620E4A">
        <w:rPr>
          <w:rFonts w:ascii="Times New Roman" w:eastAsia="標楷體" w:hAnsi="Times New Roman"/>
        </w:rPr>
        <w:t>14</w:t>
      </w:r>
      <w:r w:rsidRPr="00620E4A">
        <w:rPr>
          <w:rFonts w:ascii="Times New Roman" w:eastAsia="標楷體" w:hAnsi="Times New Roman"/>
        </w:rPr>
        <w:t>屆第</w:t>
      </w:r>
      <w:r w:rsidR="00620E4A" w:rsidRPr="00620E4A">
        <w:rPr>
          <w:rFonts w:ascii="Times New Roman" w:eastAsia="標楷體" w:hAnsi="Times New Roman"/>
        </w:rPr>
        <w:t>27</w:t>
      </w:r>
      <w:r w:rsidRPr="00620E4A">
        <w:rPr>
          <w:rFonts w:ascii="Times New Roman" w:eastAsia="標楷體" w:hAnsi="Times New Roman"/>
        </w:rPr>
        <w:t>次</w:t>
      </w:r>
      <w:r w:rsidRPr="00454FA6">
        <w:rPr>
          <w:rFonts w:ascii="標楷體" w:eastAsia="標楷體" w:hAnsi="標楷體" w:hint="eastAsia"/>
        </w:rPr>
        <w:t>理</w:t>
      </w:r>
      <w:r w:rsidR="00A76A60" w:rsidRPr="00454FA6">
        <w:rPr>
          <w:rFonts w:ascii="標楷體" w:eastAsia="標楷體" w:hAnsi="標楷體" w:hint="eastAsia"/>
        </w:rPr>
        <w:t>監</w:t>
      </w:r>
      <w:r w:rsidRPr="00454FA6">
        <w:rPr>
          <w:rFonts w:ascii="標楷體" w:eastAsia="標楷體" w:hAnsi="標楷體" w:hint="eastAsia"/>
        </w:rPr>
        <w:t>事</w:t>
      </w:r>
      <w:r w:rsidR="00A76A60" w:rsidRPr="00454FA6">
        <w:rPr>
          <w:rFonts w:ascii="標楷體" w:eastAsia="標楷體" w:hAnsi="標楷體" w:hint="eastAsia"/>
        </w:rPr>
        <w:t>聯席</w:t>
      </w:r>
      <w:r w:rsidRPr="00454FA6">
        <w:rPr>
          <w:rFonts w:ascii="標楷體" w:eastAsia="標楷體" w:hAnsi="標楷體" w:hint="eastAsia"/>
        </w:rPr>
        <w:t>會議通過</w:t>
      </w:r>
    </w:p>
    <w:p w14:paraId="326FA239" w14:textId="4AF905E9" w:rsidR="004E4091" w:rsidRPr="00454FA6" w:rsidRDefault="0037083D" w:rsidP="00A76A60">
      <w:pPr>
        <w:pStyle w:val="ac"/>
        <w:overflowPunct w:val="0"/>
        <w:snapToGrid w:val="0"/>
        <w:jc w:val="right"/>
        <w:rPr>
          <w:rFonts w:ascii="標楷體" w:eastAsia="標楷體" w:hAnsi="標楷體"/>
          <w:spacing w:val="24"/>
          <w:sz w:val="24"/>
        </w:rPr>
      </w:pPr>
      <w:r w:rsidRPr="0037083D">
        <w:rPr>
          <w:rFonts w:ascii="標楷體" w:eastAsia="標楷體" w:hAnsi="標楷體" w:hint="eastAsia"/>
        </w:rPr>
        <w:t>金管會</w:t>
      </w:r>
      <w:r w:rsidRPr="0037083D">
        <w:rPr>
          <w:rFonts w:ascii="Times New Roman" w:eastAsia="標楷體" w:hAnsi="Times New Roman"/>
        </w:rPr>
        <w:t>114</w:t>
      </w:r>
      <w:r w:rsidRPr="0037083D">
        <w:rPr>
          <w:rFonts w:ascii="Times New Roman" w:eastAsia="標楷體" w:hAnsi="Times New Roman"/>
        </w:rPr>
        <w:t>年</w:t>
      </w:r>
      <w:r w:rsidRPr="0037083D">
        <w:rPr>
          <w:rFonts w:ascii="Times New Roman" w:eastAsia="標楷體" w:hAnsi="Times New Roman"/>
        </w:rPr>
        <w:t>11</w:t>
      </w:r>
      <w:r w:rsidRPr="0037083D">
        <w:rPr>
          <w:rFonts w:ascii="Times New Roman" w:eastAsia="標楷體" w:hAnsi="Times New Roman"/>
        </w:rPr>
        <w:t>月</w:t>
      </w:r>
      <w:r w:rsidRPr="0037083D">
        <w:rPr>
          <w:rFonts w:ascii="Times New Roman" w:eastAsia="標楷體" w:hAnsi="Times New Roman"/>
        </w:rPr>
        <w:t>4</w:t>
      </w:r>
      <w:r w:rsidRPr="0037083D">
        <w:rPr>
          <w:rFonts w:ascii="Times New Roman" w:eastAsia="標楷體" w:hAnsi="Times New Roman"/>
        </w:rPr>
        <w:t>日金</w:t>
      </w:r>
      <w:proofErr w:type="gramStart"/>
      <w:r w:rsidRPr="0037083D">
        <w:rPr>
          <w:rFonts w:ascii="Times New Roman" w:eastAsia="標楷體" w:hAnsi="Times New Roman"/>
        </w:rPr>
        <w:t>管銀法字</w:t>
      </w:r>
      <w:proofErr w:type="gramEnd"/>
      <w:r w:rsidRPr="0037083D">
        <w:rPr>
          <w:rFonts w:ascii="Times New Roman" w:eastAsia="標楷體" w:hAnsi="Times New Roman"/>
        </w:rPr>
        <w:t>第</w:t>
      </w:r>
      <w:r w:rsidRPr="0037083D">
        <w:rPr>
          <w:rFonts w:ascii="Times New Roman" w:eastAsia="標楷體" w:hAnsi="Times New Roman"/>
        </w:rPr>
        <w:t>1140231450</w:t>
      </w:r>
      <w:r w:rsidRPr="0037083D">
        <w:rPr>
          <w:rFonts w:ascii="Times New Roman" w:eastAsia="標楷體" w:hAnsi="Times New Roman"/>
        </w:rPr>
        <w:t>號函修正後備</w:t>
      </w:r>
      <w:r w:rsidRPr="0037083D">
        <w:rPr>
          <w:rFonts w:ascii="標楷體" w:eastAsia="標楷體" w:hAnsi="標楷體" w:hint="eastAsia"/>
        </w:rPr>
        <w:t>查</w:t>
      </w:r>
    </w:p>
    <w:p w14:paraId="7FAF2B96" w14:textId="77777777" w:rsidR="006E2BE1" w:rsidRPr="00454FA6" w:rsidRDefault="006E2BE1" w:rsidP="00A54B10">
      <w:pPr>
        <w:overflowPunct w:val="0"/>
        <w:spacing w:line="520" w:lineRule="exact"/>
        <w:jc w:val="both"/>
        <w:rPr>
          <w:rFonts w:eastAsia="標楷體"/>
          <w:sz w:val="28"/>
          <w:szCs w:val="28"/>
        </w:rPr>
      </w:pPr>
      <w:r w:rsidRPr="00454FA6">
        <w:rPr>
          <w:rFonts w:eastAsia="標楷體"/>
          <w:sz w:val="28"/>
          <w:szCs w:val="28"/>
        </w:rPr>
        <w:t>第一條（依據）</w:t>
      </w:r>
    </w:p>
    <w:p w14:paraId="7E28133F" w14:textId="77777777" w:rsidR="00A30A11" w:rsidRPr="00454FA6" w:rsidRDefault="00A30A11" w:rsidP="00041903">
      <w:pPr>
        <w:pStyle w:val="ac"/>
        <w:overflowPunct w:val="0"/>
        <w:snapToGrid w:val="0"/>
        <w:spacing w:line="500" w:lineRule="exact"/>
        <w:ind w:leftChars="236" w:left="566"/>
        <w:jc w:val="both"/>
        <w:rPr>
          <w:rFonts w:ascii="Times New Roman" w:eastAsia="標楷體" w:hAnsi="Times New Roman"/>
          <w:sz w:val="28"/>
          <w:szCs w:val="28"/>
        </w:rPr>
      </w:pPr>
      <w:r w:rsidRPr="00454FA6">
        <w:rPr>
          <w:rFonts w:ascii="Times New Roman" w:eastAsia="標楷體" w:hAnsi="Times New Roman"/>
          <w:sz w:val="28"/>
          <w:szCs w:val="28"/>
        </w:rPr>
        <w:t>為打造數位化金融環境，提升金融競爭力，兼顧資訊安全及消費者保護，規範銀行受理客戶以網路方式開立數位存款帳戶之作業審核程序及其配套管理措施，特依據「存款帳戶及其疑似不法或顯屬異常交易管理辦法」第十二條第二項與第十三條第一項第二款規定訂定本作業範本。</w:t>
      </w:r>
    </w:p>
    <w:p w14:paraId="62775E88" w14:textId="77777777" w:rsidR="006E2BE1" w:rsidRPr="00454FA6" w:rsidRDefault="006E2BE1" w:rsidP="00041903">
      <w:pPr>
        <w:overflowPunct w:val="0"/>
        <w:spacing w:beforeLines="100" w:before="360" w:line="520" w:lineRule="exact"/>
        <w:jc w:val="both"/>
        <w:rPr>
          <w:rFonts w:eastAsia="標楷體"/>
          <w:sz w:val="28"/>
          <w:szCs w:val="28"/>
        </w:rPr>
      </w:pPr>
      <w:r w:rsidRPr="00454FA6">
        <w:rPr>
          <w:rFonts w:eastAsia="標楷體"/>
          <w:sz w:val="28"/>
          <w:szCs w:val="28"/>
        </w:rPr>
        <w:t>第二條（定義）</w:t>
      </w:r>
    </w:p>
    <w:p w14:paraId="187270FC" w14:textId="77777777" w:rsidR="00A30A11" w:rsidRPr="00454FA6" w:rsidRDefault="00A30A11" w:rsidP="00041903">
      <w:pPr>
        <w:pStyle w:val="ac"/>
        <w:overflowPunct w:val="0"/>
        <w:snapToGrid w:val="0"/>
        <w:spacing w:line="500" w:lineRule="exact"/>
        <w:ind w:leftChars="236" w:left="566"/>
        <w:jc w:val="both"/>
        <w:rPr>
          <w:rFonts w:ascii="Times New Roman" w:eastAsia="標楷體" w:hAnsi="Times New Roman"/>
          <w:sz w:val="28"/>
          <w:szCs w:val="28"/>
        </w:rPr>
      </w:pPr>
      <w:r w:rsidRPr="00454FA6">
        <w:rPr>
          <w:rFonts w:ascii="Times New Roman" w:eastAsia="標楷體" w:hAnsi="Times New Roman"/>
          <w:sz w:val="28"/>
          <w:szCs w:val="28"/>
        </w:rPr>
        <w:t>本作業範本用詞定義如下：</w:t>
      </w:r>
    </w:p>
    <w:p w14:paraId="79652466" w14:textId="77777777" w:rsidR="00A30A11" w:rsidRPr="00454FA6" w:rsidRDefault="00A30A11" w:rsidP="00041903">
      <w:pPr>
        <w:numPr>
          <w:ilvl w:val="0"/>
          <w:numId w:val="1"/>
        </w:numPr>
        <w:tabs>
          <w:tab w:val="clear" w:pos="480"/>
        </w:tabs>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數位存款帳戶：指銀行以網路方式受理客戶申請所開立新臺幣</w:t>
      </w:r>
      <w:r w:rsidR="00987C4A" w:rsidRPr="00454FA6">
        <w:rPr>
          <w:rFonts w:eastAsia="標楷體"/>
          <w:sz w:val="28"/>
          <w:szCs w:val="28"/>
        </w:rPr>
        <w:t>及外匯</w:t>
      </w:r>
      <w:r w:rsidR="00A56C28" w:rsidRPr="00454FA6">
        <w:rPr>
          <w:rFonts w:eastAsia="標楷體"/>
          <w:sz w:val="28"/>
          <w:szCs w:val="28"/>
        </w:rPr>
        <w:t>之活期存款、定期存款帳戶，</w:t>
      </w:r>
      <w:r w:rsidR="00987C4A" w:rsidRPr="00454FA6">
        <w:rPr>
          <w:rFonts w:eastAsia="標楷體"/>
          <w:sz w:val="28"/>
          <w:szCs w:val="28"/>
        </w:rPr>
        <w:t>有關外匯存款帳戶相關事項，除應比照指定銀行得辦理外匯業務之範圍，並應依中央銀行相關規定辦理</w:t>
      </w:r>
      <w:r w:rsidRPr="00454FA6">
        <w:rPr>
          <w:rFonts w:eastAsia="標楷體"/>
          <w:sz w:val="28"/>
          <w:szCs w:val="28"/>
        </w:rPr>
        <w:t>。</w:t>
      </w:r>
    </w:p>
    <w:p w14:paraId="05944689" w14:textId="77777777" w:rsidR="008C2AC3" w:rsidRPr="00454FA6" w:rsidRDefault="00A30A11" w:rsidP="009A703B">
      <w:pPr>
        <w:numPr>
          <w:ilvl w:val="0"/>
          <w:numId w:val="1"/>
        </w:numPr>
        <w:tabs>
          <w:tab w:val="clear" w:pos="480"/>
        </w:tabs>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客戶：指接受銀行提供數位存款帳戶服務</w:t>
      </w:r>
      <w:r w:rsidR="005501A4" w:rsidRPr="00454FA6">
        <w:rPr>
          <w:rFonts w:eastAsia="標楷體"/>
          <w:sz w:val="28"/>
          <w:szCs w:val="28"/>
        </w:rPr>
        <w:t>之個人戶與非個人戶。個人戶係指年滿七歲以上並領有國民身分證之</w:t>
      </w:r>
      <w:r w:rsidR="00015C79" w:rsidRPr="00454FA6">
        <w:rPr>
          <w:rFonts w:eastAsia="標楷體"/>
          <w:sz w:val="28"/>
          <w:szCs w:val="28"/>
        </w:rPr>
        <w:t>自然</w:t>
      </w:r>
      <w:r w:rsidR="005501A4" w:rsidRPr="00454FA6">
        <w:rPr>
          <w:rFonts w:eastAsia="標楷體"/>
          <w:sz w:val="28"/>
          <w:szCs w:val="28"/>
        </w:rPr>
        <w:t>人及</w:t>
      </w:r>
      <w:r w:rsidR="002307BA" w:rsidRPr="00454FA6">
        <w:rPr>
          <w:rFonts w:eastAsia="標楷體"/>
          <w:sz w:val="28"/>
          <w:szCs w:val="28"/>
        </w:rPr>
        <w:t>成</w:t>
      </w:r>
      <w:r w:rsidR="005501A4" w:rsidRPr="00454FA6">
        <w:rPr>
          <w:rFonts w:eastAsia="標楷體"/>
          <w:sz w:val="28"/>
          <w:szCs w:val="28"/>
        </w:rPr>
        <w:t>年</w:t>
      </w:r>
      <w:r w:rsidR="00015C79" w:rsidRPr="00454FA6">
        <w:rPr>
          <w:rFonts w:eastAsia="標楷體"/>
          <w:sz w:val="28"/>
          <w:szCs w:val="28"/>
        </w:rPr>
        <w:t>外國</w:t>
      </w:r>
      <w:r w:rsidRPr="00454FA6">
        <w:rPr>
          <w:rFonts w:eastAsia="標楷體"/>
          <w:sz w:val="28"/>
          <w:szCs w:val="28"/>
        </w:rPr>
        <w:t>自然人</w:t>
      </w:r>
      <w:r w:rsidR="005501A4" w:rsidRPr="00454FA6">
        <w:rPr>
          <w:rFonts w:eastAsia="標楷體"/>
          <w:sz w:val="28"/>
          <w:szCs w:val="28"/>
        </w:rPr>
        <w:t>；非個人戶係指</w:t>
      </w:r>
      <w:r w:rsidR="0065742A" w:rsidRPr="00454FA6">
        <w:rPr>
          <w:rFonts w:eastAsia="標楷體"/>
          <w:sz w:val="28"/>
          <w:szCs w:val="28"/>
        </w:rPr>
        <w:t>非</w:t>
      </w:r>
      <w:r w:rsidR="00C268A2" w:rsidRPr="00454FA6">
        <w:rPr>
          <w:rFonts w:eastAsia="標楷體"/>
          <w:sz w:val="28"/>
          <w:szCs w:val="28"/>
        </w:rPr>
        <w:t>屬自然人之</w:t>
      </w:r>
      <w:r w:rsidR="006E535D" w:rsidRPr="00454FA6">
        <w:rPr>
          <w:rFonts w:eastAsia="標楷體"/>
          <w:sz w:val="28"/>
          <w:szCs w:val="28"/>
        </w:rPr>
        <w:t>公司</w:t>
      </w:r>
      <w:r w:rsidR="007956F3" w:rsidRPr="00454FA6">
        <w:rPr>
          <w:rFonts w:eastAsia="標楷體"/>
          <w:sz w:val="28"/>
          <w:szCs w:val="28"/>
        </w:rPr>
        <w:t>、組織</w:t>
      </w:r>
      <w:r w:rsidR="006E535D" w:rsidRPr="00454FA6">
        <w:rPr>
          <w:rFonts w:eastAsia="標楷體"/>
          <w:sz w:val="28"/>
          <w:szCs w:val="28"/>
        </w:rPr>
        <w:t>或團體</w:t>
      </w:r>
      <w:r w:rsidR="00E069D4" w:rsidRPr="00454FA6">
        <w:rPr>
          <w:rFonts w:eastAsia="標楷體"/>
          <w:sz w:val="28"/>
          <w:szCs w:val="28"/>
        </w:rPr>
        <w:t>，</w:t>
      </w:r>
      <w:r w:rsidR="005501A4" w:rsidRPr="00454FA6">
        <w:rPr>
          <w:rFonts w:eastAsia="標楷體"/>
          <w:sz w:val="28"/>
          <w:szCs w:val="28"/>
        </w:rPr>
        <w:t>其負責人</w:t>
      </w:r>
      <w:r w:rsidR="001F4F20" w:rsidRPr="00454FA6">
        <w:rPr>
          <w:rFonts w:eastAsia="標楷體"/>
          <w:sz w:val="28"/>
          <w:szCs w:val="28"/>
        </w:rPr>
        <w:t>/</w:t>
      </w:r>
      <w:r w:rsidR="001E7E59" w:rsidRPr="00454FA6">
        <w:rPr>
          <w:rFonts w:eastAsia="標楷體"/>
          <w:sz w:val="28"/>
          <w:szCs w:val="28"/>
        </w:rPr>
        <w:t>實質</w:t>
      </w:r>
      <w:proofErr w:type="gramStart"/>
      <w:r w:rsidR="001E7E59" w:rsidRPr="00454FA6">
        <w:rPr>
          <w:rFonts w:eastAsia="標楷體"/>
          <w:sz w:val="28"/>
          <w:szCs w:val="28"/>
        </w:rPr>
        <w:t>受益人</w:t>
      </w:r>
      <w:r w:rsidR="00BF0DD0" w:rsidRPr="00454FA6">
        <w:rPr>
          <w:rFonts w:eastAsia="標楷體"/>
          <w:sz w:val="28"/>
          <w:szCs w:val="28"/>
        </w:rPr>
        <w:t>皆</w:t>
      </w:r>
      <w:r w:rsidR="005501A4" w:rsidRPr="00454FA6">
        <w:rPr>
          <w:rFonts w:eastAsia="標楷體"/>
          <w:sz w:val="28"/>
          <w:szCs w:val="28"/>
        </w:rPr>
        <w:t>限成年</w:t>
      </w:r>
      <w:proofErr w:type="gramEnd"/>
      <w:r w:rsidR="005501A4" w:rsidRPr="00454FA6">
        <w:rPr>
          <w:rFonts w:eastAsia="標楷體"/>
          <w:sz w:val="28"/>
          <w:szCs w:val="28"/>
        </w:rPr>
        <w:t>自然人</w:t>
      </w:r>
      <w:r w:rsidRPr="00454FA6">
        <w:rPr>
          <w:rFonts w:eastAsia="標楷體"/>
          <w:sz w:val="28"/>
          <w:szCs w:val="28"/>
        </w:rPr>
        <w:t>。</w:t>
      </w:r>
    </w:p>
    <w:p w14:paraId="7BE9247C" w14:textId="100AB37C" w:rsidR="00272F2A" w:rsidRPr="00454FA6" w:rsidRDefault="00272F2A" w:rsidP="009A703B">
      <w:pPr>
        <w:numPr>
          <w:ilvl w:val="0"/>
          <w:numId w:val="1"/>
        </w:numPr>
        <w:tabs>
          <w:tab w:val="clear" w:pos="480"/>
        </w:tabs>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臨櫃：係指透過面對面，由本人親自辦理。</w:t>
      </w:r>
    </w:p>
    <w:p w14:paraId="3A29977E" w14:textId="77777777" w:rsidR="006E2BE1" w:rsidRPr="00454FA6" w:rsidRDefault="006E2BE1" w:rsidP="00041903">
      <w:pPr>
        <w:overflowPunct w:val="0"/>
        <w:adjustRightInd w:val="0"/>
        <w:snapToGrid w:val="0"/>
        <w:spacing w:beforeLines="100" w:before="360" w:line="520" w:lineRule="exact"/>
        <w:jc w:val="both"/>
        <w:rPr>
          <w:rFonts w:eastAsia="標楷體"/>
          <w:sz w:val="28"/>
          <w:szCs w:val="28"/>
        </w:rPr>
      </w:pPr>
      <w:r w:rsidRPr="00454FA6">
        <w:rPr>
          <w:rFonts w:eastAsia="標楷體"/>
          <w:sz w:val="28"/>
          <w:szCs w:val="28"/>
        </w:rPr>
        <w:t>第三條（客戶審查作業）</w:t>
      </w:r>
    </w:p>
    <w:p w14:paraId="68A58CB8" w14:textId="77777777" w:rsidR="00A30A11" w:rsidRPr="00454FA6" w:rsidRDefault="00A30A11" w:rsidP="00041903">
      <w:pPr>
        <w:pStyle w:val="ac"/>
        <w:overflowPunct w:val="0"/>
        <w:snapToGrid w:val="0"/>
        <w:spacing w:line="500" w:lineRule="exact"/>
        <w:ind w:leftChars="236" w:left="566"/>
        <w:jc w:val="both"/>
        <w:rPr>
          <w:rFonts w:ascii="Times New Roman" w:eastAsia="標楷體" w:hAnsi="Times New Roman"/>
          <w:sz w:val="28"/>
          <w:szCs w:val="28"/>
        </w:rPr>
      </w:pPr>
      <w:r w:rsidRPr="00454FA6">
        <w:rPr>
          <w:rFonts w:ascii="Times New Roman" w:eastAsia="標楷體" w:hAnsi="Times New Roman"/>
          <w:sz w:val="28"/>
          <w:szCs w:val="28"/>
        </w:rPr>
        <w:t>銀行受理開立數位存款帳戶，</w:t>
      </w:r>
      <w:r w:rsidR="00AC647C" w:rsidRPr="00454FA6">
        <w:rPr>
          <w:rFonts w:ascii="Times New Roman" w:eastAsia="標楷體" w:hAnsi="Times New Roman"/>
          <w:sz w:val="28"/>
          <w:szCs w:val="28"/>
        </w:rPr>
        <w:t>作業程序應依下列方式辦理</w:t>
      </w:r>
      <w:r w:rsidRPr="00454FA6">
        <w:rPr>
          <w:rFonts w:ascii="Times New Roman" w:eastAsia="標楷體" w:hAnsi="Times New Roman"/>
          <w:sz w:val="28"/>
          <w:szCs w:val="28"/>
        </w:rPr>
        <w:t>：</w:t>
      </w:r>
    </w:p>
    <w:p w14:paraId="321467C7" w14:textId="3DF0E22B" w:rsidR="00A30A11" w:rsidRPr="00454FA6" w:rsidRDefault="00A30A11" w:rsidP="001B20EE">
      <w:pPr>
        <w:numPr>
          <w:ilvl w:val="0"/>
          <w:numId w:val="14"/>
        </w:numPr>
        <w:tabs>
          <w:tab w:val="clear" w:pos="480"/>
        </w:tabs>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開立各類帳戶</w:t>
      </w:r>
      <w:proofErr w:type="gramStart"/>
      <w:r w:rsidRPr="00454FA6">
        <w:rPr>
          <w:rFonts w:eastAsia="標楷體"/>
          <w:sz w:val="28"/>
          <w:szCs w:val="28"/>
        </w:rPr>
        <w:t>採實名制</w:t>
      </w:r>
      <w:proofErr w:type="gramEnd"/>
      <w:r w:rsidRPr="00454FA6">
        <w:rPr>
          <w:rFonts w:eastAsia="標楷體"/>
          <w:sz w:val="28"/>
          <w:szCs w:val="28"/>
        </w:rPr>
        <w:t>，銀行應依客戶、業務關係或交易種類之風險，</w:t>
      </w:r>
      <w:r w:rsidR="00E673FD" w:rsidRPr="00454FA6">
        <w:rPr>
          <w:rFonts w:eastAsia="標楷體"/>
          <w:sz w:val="28"/>
          <w:szCs w:val="28"/>
        </w:rPr>
        <w:t>以網路方式</w:t>
      </w:r>
      <w:r w:rsidRPr="00454FA6">
        <w:rPr>
          <w:rFonts w:eastAsia="標楷體"/>
          <w:sz w:val="28"/>
          <w:szCs w:val="28"/>
        </w:rPr>
        <w:t>留存客戶提供之身分基本資料並</w:t>
      </w:r>
      <w:r w:rsidR="005501A4" w:rsidRPr="00454FA6">
        <w:rPr>
          <w:rFonts w:eastAsia="標楷體"/>
          <w:sz w:val="28"/>
          <w:szCs w:val="28"/>
        </w:rPr>
        <w:t>進行</w:t>
      </w:r>
      <w:r w:rsidRPr="00454FA6">
        <w:rPr>
          <w:rFonts w:eastAsia="標楷體"/>
          <w:sz w:val="28"/>
          <w:szCs w:val="28"/>
        </w:rPr>
        <w:t>驗證</w:t>
      </w:r>
      <w:r w:rsidR="005501A4" w:rsidRPr="00454FA6">
        <w:rPr>
          <w:rFonts w:eastAsia="標楷體"/>
          <w:sz w:val="28"/>
          <w:szCs w:val="28"/>
        </w:rPr>
        <w:t>，及</w:t>
      </w:r>
      <w:r w:rsidR="005501A4" w:rsidRPr="00454FA6">
        <w:rPr>
          <w:rFonts w:eastAsia="標楷體"/>
          <w:sz w:val="28"/>
          <w:szCs w:val="28"/>
        </w:rPr>
        <w:lastRenderedPageBreak/>
        <w:t>確認客戶開戶之目的與性質。若客戶</w:t>
      </w:r>
      <w:proofErr w:type="gramStart"/>
      <w:r w:rsidR="005501A4" w:rsidRPr="00454FA6">
        <w:rPr>
          <w:rFonts w:eastAsia="標楷體"/>
          <w:sz w:val="28"/>
          <w:szCs w:val="28"/>
        </w:rPr>
        <w:t>係</w:t>
      </w:r>
      <w:r w:rsidR="006143FB" w:rsidRPr="00454FA6">
        <w:rPr>
          <w:rFonts w:eastAsia="標楷體"/>
          <w:sz w:val="28"/>
          <w:szCs w:val="28"/>
        </w:rPr>
        <w:t>年滿</w:t>
      </w:r>
      <w:proofErr w:type="gramEnd"/>
      <w:r w:rsidR="006143FB" w:rsidRPr="00454FA6">
        <w:rPr>
          <w:rFonts w:eastAsia="標楷體"/>
          <w:sz w:val="28"/>
          <w:szCs w:val="28"/>
        </w:rPr>
        <w:t>七歲以上且領有國民身分證之</w:t>
      </w:r>
      <w:r w:rsidR="005501A4" w:rsidRPr="00454FA6">
        <w:rPr>
          <w:rFonts w:eastAsia="標楷體"/>
          <w:sz w:val="28"/>
          <w:szCs w:val="28"/>
        </w:rPr>
        <w:t>未成年人</w:t>
      </w:r>
      <w:r w:rsidR="006143FB" w:rsidRPr="00454FA6">
        <w:rPr>
          <w:rFonts w:eastAsia="標楷體"/>
          <w:sz w:val="28"/>
          <w:szCs w:val="28"/>
        </w:rPr>
        <w:t>（以下簡稱未成年人）</w:t>
      </w:r>
      <w:r w:rsidR="005501A4" w:rsidRPr="00454FA6">
        <w:rPr>
          <w:rFonts w:eastAsia="標楷體"/>
          <w:sz w:val="28"/>
          <w:szCs w:val="28"/>
        </w:rPr>
        <w:t>，應留存未成年人及其法定代理人之身分基本資料；若客戶係非個人戶，應留存</w:t>
      </w:r>
      <w:r w:rsidR="00662256" w:rsidRPr="00454FA6">
        <w:rPr>
          <w:rFonts w:eastAsia="標楷體"/>
          <w:sz w:val="28"/>
          <w:szCs w:val="28"/>
        </w:rPr>
        <w:t>非個人戶</w:t>
      </w:r>
      <w:r w:rsidR="005501A4" w:rsidRPr="00454FA6">
        <w:rPr>
          <w:rFonts w:eastAsia="標楷體"/>
          <w:sz w:val="28"/>
          <w:szCs w:val="28"/>
        </w:rPr>
        <w:t>及其負責人</w:t>
      </w:r>
      <w:r w:rsidR="001F4F20" w:rsidRPr="00454FA6">
        <w:rPr>
          <w:rFonts w:eastAsia="標楷體"/>
          <w:sz w:val="28"/>
          <w:szCs w:val="28"/>
        </w:rPr>
        <w:t>/</w:t>
      </w:r>
      <w:r w:rsidR="00B242FA" w:rsidRPr="00454FA6">
        <w:rPr>
          <w:rFonts w:eastAsia="標楷體"/>
          <w:sz w:val="28"/>
          <w:szCs w:val="28"/>
        </w:rPr>
        <w:t>實質受益人</w:t>
      </w:r>
      <w:r w:rsidR="006E4599" w:rsidRPr="00454FA6">
        <w:rPr>
          <w:rFonts w:eastAsia="標楷體"/>
          <w:sz w:val="28"/>
          <w:szCs w:val="28"/>
        </w:rPr>
        <w:t>/</w:t>
      </w:r>
      <w:r w:rsidR="006E4599" w:rsidRPr="00454FA6">
        <w:rPr>
          <w:rFonts w:eastAsia="標楷體"/>
          <w:sz w:val="28"/>
          <w:szCs w:val="28"/>
        </w:rPr>
        <w:t>高階管理人員</w:t>
      </w:r>
      <w:r w:rsidR="005501A4" w:rsidRPr="00454FA6">
        <w:rPr>
          <w:rFonts w:eastAsia="標楷體"/>
          <w:sz w:val="28"/>
          <w:szCs w:val="28"/>
        </w:rPr>
        <w:t>之身分基本資料</w:t>
      </w:r>
      <w:r w:rsidRPr="00454FA6">
        <w:rPr>
          <w:rFonts w:eastAsia="標楷體"/>
          <w:sz w:val="28"/>
          <w:szCs w:val="28"/>
        </w:rPr>
        <w:t>。</w:t>
      </w:r>
    </w:p>
    <w:p w14:paraId="53DE1D93" w14:textId="77777777" w:rsidR="00102824" w:rsidRPr="00454FA6" w:rsidRDefault="005501A4" w:rsidP="00041903">
      <w:pPr>
        <w:numPr>
          <w:ilvl w:val="0"/>
          <w:numId w:val="14"/>
        </w:numPr>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前款</w:t>
      </w:r>
      <w:r w:rsidR="00A30A11" w:rsidRPr="00454FA6">
        <w:rPr>
          <w:rFonts w:eastAsia="標楷體"/>
          <w:sz w:val="28"/>
          <w:szCs w:val="28"/>
        </w:rPr>
        <w:t>身分基本資料，</w:t>
      </w:r>
      <w:r w:rsidR="00102824" w:rsidRPr="00454FA6">
        <w:rPr>
          <w:rFonts w:eastAsia="標楷體"/>
          <w:sz w:val="28"/>
          <w:szCs w:val="28"/>
        </w:rPr>
        <w:t>依客戶類型</w:t>
      </w:r>
      <w:r w:rsidR="00A30A11" w:rsidRPr="00454FA6">
        <w:rPr>
          <w:rFonts w:eastAsia="標楷體"/>
          <w:sz w:val="28"/>
          <w:szCs w:val="28"/>
        </w:rPr>
        <w:t>至少應包括</w:t>
      </w:r>
      <w:r w:rsidR="00102824" w:rsidRPr="00454FA6">
        <w:rPr>
          <w:rFonts w:eastAsia="標楷體"/>
          <w:sz w:val="28"/>
          <w:szCs w:val="28"/>
        </w:rPr>
        <w:t>下列項目：</w:t>
      </w:r>
    </w:p>
    <w:p w14:paraId="0B2179E8" w14:textId="6EA30675" w:rsidR="0001542A" w:rsidRPr="00454FA6" w:rsidRDefault="00102824" w:rsidP="005C549D">
      <w:pPr>
        <w:numPr>
          <w:ilvl w:val="0"/>
          <w:numId w:val="12"/>
        </w:numPr>
        <w:tabs>
          <w:tab w:val="clear" w:pos="1922"/>
        </w:tabs>
        <w:overflowPunct w:val="0"/>
        <w:spacing w:line="520" w:lineRule="exact"/>
        <w:ind w:left="1418" w:hanging="851"/>
        <w:jc w:val="both"/>
        <w:rPr>
          <w:rFonts w:eastAsia="標楷體"/>
          <w:sz w:val="28"/>
          <w:szCs w:val="28"/>
        </w:rPr>
      </w:pPr>
      <w:r w:rsidRPr="00454FA6">
        <w:rPr>
          <w:rFonts w:eastAsia="標楷體"/>
          <w:sz w:val="28"/>
          <w:szCs w:val="28"/>
        </w:rPr>
        <w:t>領有國民身分證之自然人：</w:t>
      </w:r>
      <w:r w:rsidR="00A30A11" w:rsidRPr="00454FA6">
        <w:rPr>
          <w:rFonts w:eastAsia="標楷體"/>
          <w:sz w:val="28"/>
          <w:szCs w:val="28"/>
        </w:rPr>
        <w:t>姓名、國民身分證統一編號、國民身分</w:t>
      </w:r>
      <w:proofErr w:type="gramStart"/>
      <w:r w:rsidR="00A30A11" w:rsidRPr="00454FA6">
        <w:rPr>
          <w:rFonts w:eastAsia="標楷體"/>
          <w:sz w:val="28"/>
          <w:szCs w:val="28"/>
        </w:rPr>
        <w:t>證領補</w:t>
      </w:r>
      <w:proofErr w:type="gramEnd"/>
      <w:r w:rsidR="00A30A11" w:rsidRPr="00454FA6">
        <w:rPr>
          <w:rFonts w:eastAsia="標楷體"/>
          <w:sz w:val="28"/>
          <w:szCs w:val="28"/>
        </w:rPr>
        <w:t>換資料、出生年月日、聯絡方式。</w:t>
      </w:r>
    </w:p>
    <w:p w14:paraId="533C3930" w14:textId="77777777" w:rsidR="00D72091" w:rsidRPr="00454FA6" w:rsidRDefault="002307BA" w:rsidP="005C549D">
      <w:pPr>
        <w:numPr>
          <w:ilvl w:val="0"/>
          <w:numId w:val="12"/>
        </w:numPr>
        <w:tabs>
          <w:tab w:val="clear" w:pos="1922"/>
        </w:tabs>
        <w:overflowPunct w:val="0"/>
        <w:spacing w:line="520" w:lineRule="exact"/>
        <w:ind w:left="1418" w:hanging="851"/>
        <w:jc w:val="both"/>
        <w:rPr>
          <w:rFonts w:eastAsia="標楷體"/>
          <w:sz w:val="28"/>
          <w:szCs w:val="28"/>
        </w:rPr>
      </w:pPr>
      <w:r w:rsidRPr="00454FA6">
        <w:rPr>
          <w:rFonts w:eastAsia="標楷體"/>
          <w:sz w:val="28"/>
          <w:szCs w:val="28"/>
        </w:rPr>
        <w:t>成</w:t>
      </w:r>
      <w:r w:rsidR="00892EAC" w:rsidRPr="00454FA6">
        <w:rPr>
          <w:rFonts w:eastAsia="標楷體"/>
          <w:sz w:val="28"/>
          <w:szCs w:val="28"/>
        </w:rPr>
        <w:t>年外國自然人</w:t>
      </w:r>
      <w:r w:rsidR="00D72091" w:rsidRPr="00454FA6">
        <w:rPr>
          <w:rFonts w:eastAsia="標楷體"/>
          <w:sz w:val="28"/>
          <w:szCs w:val="28"/>
        </w:rPr>
        <w:t>（以下簡稱外國自然人）：姓名、</w:t>
      </w:r>
      <w:r w:rsidR="00892EAC" w:rsidRPr="00454FA6">
        <w:rPr>
          <w:rFonts w:eastAsia="標楷體"/>
          <w:sz w:val="28"/>
          <w:szCs w:val="28"/>
        </w:rPr>
        <w:t>居留證統一證號、</w:t>
      </w:r>
      <w:r w:rsidR="00D72091" w:rsidRPr="00454FA6">
        <w:rPr>
          <w:rFonts w:eastAsia="標楷體"/>
          <w:sz w:val="28"/>
          <w:szCs w:val="28"/>
        </w:rPr>
        <w:t>核發日期、</w:t>
      </w:r>
      <w:r w:rsidR="00892EAC" w:rsidRPr="00454FA6">
        <w:rPr>
          <w:rFonts w:eastAsia="標楷體"/>
          <w:sz w:val="28"/>
          <w:szCs w:val="28"/>
        </w:rPr>
        <w:t>居留期限</w:t>
      </w:r>
      <w:r w:rsidR="00D72091" w:rsidRPr="00454FA6">
        <w:rPr>
          <w:rFonts w:eastAsia="標楷體"/>
          <w:sz w:val="28"/>
          <w:szCs w:val="28"/>
        </w:rPr>
        <w:t>、出生年月日、國籍、居留證背後序號、聯絡方式。</w:t>
      </w:r>
    </w:p>
    <w:p w14:paraId="486AD16F" w14:textId="4A2A29C9" w:rsidR="00872C40" w:rsidRPr="00454FA6" w:rsidRDefault="00872C40">
      <w:pPr>
        <w:numPr>
          <w:ilvl w:val="0"/>
          <w:numId w:val="12"/>
        </w:numPr>
        <w:tabs>
          <w:tab w:val="clear" w:pos="1922"/>
        </w:tabs>
        <w:overflowPunct w:val="0"/>
        <w:spacing w:line="520" w:lineRule="exact"/>
        <w:ind w:left="1418" w:hanging="851"/>
        <w:jc w:val="both"/>
        <w:rPr>
          <w:rFonts w:eastAsia="標楷體"/>
          <w:sz w:val="28"/>
          <w:szCs w:val="28"/>
        </w:rPr>
      </w:pPr>
      <w:bookmarkStart w:id="0" w:name="_Hlk168417364"/>
      <w:r w:rsidRPr="00454FA6">
        <w:rPr>
          <w:rFonts w:eastAsia="標楷體"/>
          <w:sz w:val="28"/>
          <w:szCs w:val="28"/>
        </w:rPr>
        <w:t>非個人戶之負責人：領有國民身分證者，應依前述第一目留存資料；</w:t>
      </w:r>
      <w:r w:rsidR="0037725F" w:rsidRPr="00454FA6">
        <w:rPr>
          <w:rFonts w:eastAsia="標楷體"/>
          <w:sz w:val="28"/>
          <w:szCs w:val="28"/>
        </w:rPr>
        <w:t>未領有國民</w:t>
      </w:r>
      <w:proofErr w:type="gramStart"/>
      <w:r w:rsidR="0037725F" w:rsidRPr="00454FA6">
        <w:rPr>
          <w:rFonts w:eastAsia="標楷體"/>
          <w:sz w:val="28"/>
          <w:szCs w:val="28"/>
        </w:rPr>
        <w:t>身分證</w:t>
      </w:r>
      <w:r w:rsidR="008F5409" w:rsidRPr="00454FA6">
        <w:rPr>
          <w:rFonts w:eastAsia="標楷體"/>
          <w:sz w:val="28"/>
          <w:szCs w:val="28"/>
        </w:rPr>
        <w:t>但領有</w:t>
      </w:r>
      <w:proofErr w:type="gramEnd"/>
      <w:r w:rsidR="008F5409" w:rsidRPr="00454FA6">
        <w:rPr>
          <w:rFonts w:eastAsia="標楷體"/>
          <w:sz w:val="28"/>
          <w:szCs w:val="28"/>
        </w:rPr>
        <w:t>晶片居留證</w:t>
      </w:r>
      <w:r w:rsidR="0037725F" w:rsidRPr="00454FA6">
        <w:rPr>
          <w:rFonts w:eastAsia="標楷體"/>
          <w:sz w:val="28"/>
          <w:szCs w:val="28"/>
        </w:rPr>
        <w:t>者</w:t>
      </w:r>
      <w:r w:rsidRPr="00454FA6">
        <w:rPr>
          <w:rFonts w:eastAsia="標楷體"/>
          <w:sz w:val="28"/>
          <w:szCs w:val="28"/>
        </w:rPr>
        <w:t>，應</w:t>
      </w:r>
      <w:r w:rsidR="00D67B27" w:rsidRPr="00454FA6">
        <w:rPr>
          <w:rFonts w:eastAsia="標楷體"/>
          <w:sz w:val="28"/>
          <w:szCs w:val="28"/>
        </w:rPr>
        <w:t>依前述第二目</w:t>
      </w:r>
      <w:r w:rsidRPr="00454FA6">
        <w:rPr>
          <w:rFonts w:eastAsia="標楷體"/>
          <w:sz w:val="28"/>
          <w:szCs w:val="28"/>
        </w:rPr>
        <w:t>留存</w:t>
      </w:r>
      <w:r w:rsidR="00D67B27" w:rsidRPr="00454FA6">
        <w:rPr>
          <w:rFonts w:eastAsia="標楷體"/>
          <w:sz w:val="28"/>
          <w:szCs w:val="28"/>
        </w:rPr>
        <w:t>資料</w:t>
      </w:r>
      <w:r w:rsidR="00403368" w:rsidRPr="00454FA6">
        <w:rPr>
          <w:rFonts w:eastAsia="標楷體"/>
          <w:sz w:val="28"/>
          <w:szCs w:val="28"/>
        </w:rPr>
        <w:t>；未領有國民身分證</w:t>
      </w:r>
      <w:r w:rsidR="00480E71" w:rsidRPr="00454FA6">
        <w:rPr>
          <w:rFonts w:eastAsia="標楷體"/>
          <w:sz w:val="28"/>
          <w:szCs w:val="28"/>
        </w:rPr>
        <w:t>及</w:t>
      </w:r>
      <w:r w:rsidR="00877BBE" w:rsidRPr="00454FA6">
        <w:rPr>
          <w:rFonts w:eastAsia="標楷體"/>
          <w:sz w:val="28"/>
          <w:szCs w:val="28"/>
        </w:rPr>
        <w:t>晶片</w:t>
      </w:r>
      <w:r w:rsidR="00403368" w:rsidRPr="00454FA6">
        <w:rPr>
          <w:rFonts w:eastAsia="標楷體"/>
          <w:sz w:val="28"/>
          <w:szCs w:val="28"/>
        </w:rPr>
        <w:t>居留證者，應留存姓名、出生年月日、官方身分證明文件號碼、</w:t>
      </w:r>
      <w:r w:rsidR="006E535D" w:rsidRPr="00454FA6">
        <w:rPr>
          <w:rFonts w:eastAsia="標楷體"/>
          <w:sz w:val="28"/>
          <w:szCs w:val="28"/>
        </w:rPr>
        <w:t>國籍、</w:t>
      </w:r>
      <w:r w:rsidR="00403368" w:rsidRPr="00454FA6">
        <w:rPr>
          <w:rFonts w:eastAsia="標楷體"/>
          <w:sz w:val="28"/>
          <w:szCs w:val="28"/>
        </w:rPr>
        <w:t>聯絡方式</w:t>
      </w:r>
      <w:r w:rsidR="00D67B27" w:rsidRPr="00454FA6">
        <w:rPr>
          <w:rFonts w:eastAsia="標楷體"/>
          <w:sz w:val="28"/>
          <w:szCs w:val="28"/>
        </w:rPr>
        <w:t>。</w:t>
      </w:r>
    </w:p>
    <w:bookmarkEnd w:id="0"/>
    <w:p w14:paraId="44F177D9" w14:textId="6A1E5A4B" w:rsidR="00872C40" w:rsidRPr="00454FA6" w:rsidRDefault="00872C40" w:rsidP="00872C40">
      <w:pPr>
        <w:numPr>
          <w:ilvl w:val="0"/>
          <w:numId w:val="12"/>
        </w:numPr>
        <w:tabs>
          <w:tab w:val="clear" w:pos="1922"/>
        </w:tabs>
        <w:overflowPunct w:val="0"/>
        <w:spacing w:line="520" w:lineRule="exact"/>
        <w:ind w:left="1418" w:hanging="851"/>
        <w:jc w:val="both"/>
        <w:rPr>
          <w:rFonts w:eastAsia="標楷體"/>
          <w:sz w:val="28"/>
          <w:szCs w:val="28"/>
        </w:rPr>
      </w:pPr>
      <w:r w:rsidRPr="00454FA6">
        <w:rPr>
          <w:rFonts w:eastAsia="標楷體"/>
          <w:sz w:val="28"/>
          <w:szCs w:val="28"/>
        </w:rPr>
        <w:t>非個人戶之實質受益人：姓名、</w:t>
      </w:r>
      <w:r w:rsidR="006E535D" w:rsidRPr="00454FA6">
        <w:rPr>
          <w:rFonts w:eastAsia="標楷體"/>
          <w:sz w:val="28"/>
          <w:szCs w:val="28"/>
        </w:rPr>
        <w:t>出生年月日、官方</w:t>
      </w:r>
      <w:r w:rsidRPr="00454FA6">
        <w:rPr>
          <w:rFonts w:eastAsia="標楷體"/>
          <w:sz w:val="28"/>
          <w:szCs w:val="28"/>
        </w:rPr>
        <w:t>身分證明文件號碼、國籍。</w:t>
      </w:r>
    </w:p>
    <w:p w14:paraId="5B7DB814" w14:textId="77777777" w:rsidR="005C549D" w:rsidRPr="00454FA6" w:rsidRDefault="00872C40" w:rsidP="005C549D">
      <w:pPr>
        <w:numPr>
          <w:ilvl w:val="0"/>
          <w:numId w:val="12"/>
        </w:numPr>
        <w:tabs>
          <w:tab w:val="clear" w:pos="1922"/>
        </w:tabs>
        <w:overflowPunct w:val="0"/>
        <w:spacing w:line="520" w:lineRule="exact"/>
        <w:ind w:left="1418" w:hanging="851"/>
        <w:jc w:val="both"/>
        <w:rPr>
          <w:rFonts w:eastAsia="標楷體"/>
          <w:sz w:val="28"/>
          <w:szCs w:val="28"/>
        </w:rPr>
      </w:pPr>
      <w:r w:rsidRPr="00454FA6">
        <w:rPr>
          <w:rFonts w:eastAsia="標楷體"/>
          <w:sz w:val="28"/>
          <w:szCs w:val="28"/>
        </w:rPr>
        <w:t>在非個人戶擔任高階管理人員：姓名、出生年月日、國籍。</w:t>
      </w:r>
    </w:p>
    <w:p w14:paraId="6843336B" w14:textId="731A9F6C" w:rsidR="00102824" w:rsidRPr="00454FA6" w:rsidRDefault="005C549D" w:rsidP="00041903">
      <w:pPr>
        <w:tabs>
          <w:tab w:val="left" w:pos="1418"/>
        </w:tabs>
        <w:overflowPunct w:val="0"/>
        <w:spacing w:line="520" w:lineRule="exact"/>
        <w:ind w:leftChars="237" w:left="1417" w:hangingChars="303" w:hanging="848"/>
        <w:jc w:val="both"/>
        <w:rPr>
          <w:rFonts w:eastAsia="標楷體"/>
          <w:sz w:val="28"/>
          <w:szCs w:val="28"/>
        </w:rPr>
      </w:pPr>
      <w:r w:rsidRPr="00454FA6">
        <w:rPr>
          <w:rFonts w:eastAsia="標楷體"/>
          <w:sz w:val="28"/>
          <w:szCs w:val="28"/>
        </w:rPr>
        <w:t>（六）</w:t>
      </w:r>
      <w:r w:rsidRPr="00454FA6">
        <w:rPr>
          <w:rFonts w:eastAsia="標楷體"/>
          <w:sz w:val="28"/>
          <w:szCs w:val="28"/>
        </w:rPr>
        <w:tab/>
      </w:r>
      <w:r w:rsidR="00892EAC" w:rsidRPr="00454FA6">
        <w:rPr>
          <w:rFonts w:eastAsia="標楷體"/>
          <w:sz w:val="28"/>
          <w:szCs w:val="28"/>
        </w:rPr>
        <w:t>非個人戶</w:t>
      </w:r>
      <w:r w:rsidR="00D72091" w:rsidRPr="00454FA6">
        <w:rPr>
          <w:rFonts w:eastAsia="標楷體"/>
          <w:sz w:val="28"/>
          <w:szCs w:val="28"/>
        </w:rPr>
        <w:t>：</w:t>
      </w:r>
      <w:r w:rsidR="00892EAC" w:rsidRPr="00454FA6">
        <w:rPr>
          <w:rFonts w:eastAsia="標楷體"/>
          <w:sz w:val="28"/>
          <w:szCs w:val="28"/>
        </w:rPr>
        <w:t>名稱、</w:t>
      </w:r>
      <w:r w:rsidR="00DB4D57" w:rsidRPr="00454FA6">
        <w:rPr>
          <w:rFonts w:eastAsia="標楷體"/>
          <w:sz w:val="28"/>
          <w:szCs w:val="28"/>
        </w:rPr>
        <w:t>官方辨識編號</w:t>
      </w:r>
      <w:r w:rsidR="00892EAC" w:rsidRPr="00454FA6">
        <w:rPr>
          <w:rFonts w:eastAsia="標楷體"/>
          <w:sz w:val="28"/>
          <w:szCs w:val="28"/>
        </w:rPr>
        <w:t>、核准設立日期、異動核准日期、聯絡方式。</w:t>
      </w:r>
    </w:p>
    <w:p w14:paraId="7518813C" w14:textId="77777777" w:rsidR="007A75DE" w:rsidRPr="00454FA6" w:rsidRDefault="00A30A11" w:rsidP="00041903">
      <w:pPr>
        <w:numPr>
          <w:ilvl w:val="0"/>
          <w:numId w:val="14"/>
        </w:numPr>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銀行受理客戶開戶時，應</w:t>
      </w:r>
      <w:r w:rsidR="00E673FD" w:rsidRPr="00454FA6">
        <w:rPr>
          <w:rFonts w:eastAsia="標楷體"/>
          <w:sz w:val="28"/>
          <w:szCs w:val="28"/>
        </w:rPr>
        <w:t>以網路方式</w:t>
      </w:r>
      <w:r w:rsidRPr="00454FA6">
        <w:rPr>
          <w:rFonts w:eastAsia="標楷體"/>
          <w:sz w:val="28"/>
          <w:szCs w:val="28"/>
        </w:rPr>
        <w:t>留存</w:t>
      </w:r>
      <w:r w:rsidR="007A75DE" w:rsidRPr="00454FA6">
        <w:rPr>
          <w:rFonts w:eastAsia="標楷體"/>
          <w:sz w:val="28"/>
          <w:szCs w:val="28"/>
        </w:rPr>
        <w:t>下列</w:t>
      </w:r>
      <w:r w:rsidRPr="00454FA6">
        <w:rPr>
          <w:rFonts w:eastAsia="標楷體"/>
          <w:sz w:val="28"/>
          <w:szCs w:val="28"/>
        </w:rPr>
        <w:t>客戶</w:t>
      </w:r>
      <w:r w:rsidR="007A75DE" w:rsidRPr="00454FA6">
        <w:rPr>
          <w:rFonts w:eastAsia="標楷體"/>
          <w:sz w:val="28"/>
          <w:szCs w:val="28"/>
        </w:rPr>
        <w:t>證明文件以供備查：</w:t>
      </w:r>
    </w:p>
    <w:p w14:paraId="4822D42E" w14:textId="77777777" w:rsidR="007A75DE" w:rsidRPr="00454FA6" w:rsidRDefault="007A75DE" w:rsidP="00041903">
      <w:pPr>
        <w:numPr>
          <w:ilvl w:val="0"/>
          <w:numId w:val="32"/>
        </w:numPr>
        <w:overflowPunct w:val="0"/>
        <w:spacing w:line="520" w:lineRule="exact"/>
        <w:ind w:left="1418" w:hanging="851"/>
        <w:jc w:val="both"/>
        <w:rPr>
          <w:rFonts w:eastAsia="標楷體"/>
          <w:sz w:val="28"/>
          <w:szCs w:val="28"/>
        </w:rPr>
      </w:pPr>
      <w:r w:rsidRPr="00454FA6">
        <w:rPr>
          <w:rFonts w:eastAsia="標楷體"/>
          <w:sz w:val="28"/>
          <w:szCs w:val="28"/>
        </w:rPr>
        <w:t>個人戶</w:t>
      </w:r>
    </w:p>
    <w:p w14:paraId="7B32CC70" w14:textId="77777777" w:rsidR="007A75DE" w:rsidRPr="00454FA6" w:rsidRDefault="007A75DE" w:rsidP="00041903">
      <w:pPr>
        <w:numPr>
          <w:ilvl w:val="5"/>
          <w:numId w:val="3"/>
        </w:numPr>
        <w:overflowPunct w:val="0"/>
        <w:spacing w:line="520" w:lineRule="exact"/>
        <w:ind w:left="1418" w:hanging="567"/>
        <w:jc w:val="both"/>
        <w:rPr>
          <w:rFonts w:eastAsia="標楷體"/>
          <w:sz w:val="28"/>
          <w:szCs w:val="28"/>
        </w:rPr>
      </w:pPr>
      <w:r w:rsidRPr="00454FA6">
        <w:rPr>
          <w:rFonts w:eastAsia="標楷體"/>
          <w:sz w:val="28"/>
          <w:szCs w:val="28"/>
        </w:rPr>
        <w:t>若客戶係本國籍自然人，應留存</w:t>
      </w:r>
      <w:r w:rsidR="00A30A11" w:rsidRPr="00454FA6">
        <w:rPr>
          <w:rFonts w:eastAsia="標楷體"/>
          <w:sz w:val="28"/>
          <w:szCs w:val="28"/>
        </w:rPr>
        <w:t>國民身分證</w:t>
      </w:r>
      <w:r w:rsidR="00095B7D" w:rsidRPr="00454FA6">
        <w:rPr>
          <w:rFonts w:eastAsia="標楷體"/>
          <w:sz w:val="28"/>
          <w:szCs w:val="28"/>
        </w:rPr>
        <w:t>正反面影像檔</w:t>
      </w:r>
      <w:r w:rsidR="00A30A11" w:rsidRPr="00454FA6">
        <w:rPr>
          <w:rFonts w:eastAsia="標楷體"/>
          <w:sz w:val="28"/>
          <w:szCs w:val="28"/>
        </w:rPr>
        <w:t>及</w:t>
      </w:r>
      <w:r w:rsidR="00095B7D" w:rsidRPr="00454FA6">
        <w:rPr>
          <w:rFonts w:eastAsia="標楷體"/>
          <w:sz w:val="28"/>
          <w:szCs w:val="28"/>
        </w:rPr>
        <w:t>具辨識力之</w:t>
      </w:r>
      <w:r w:rsidR="00A30A11" w:rsidRPr="00454FA6">
        <w:rPr>
          <w:rFonts w:eastAsia="標楷體"/>
          <w:sz w:val="28"/>
          <w:szCs w:val="28"/>
        </w:rPr>
        <w:t>第二身分證明文件（如健保卡等）影像檔</w:t>
      </w:r>
      <w:r w:rsidR="00CB27C7" w:rsidRPr="00454FA6">
        <w:rPr>
          <w:rFonts w:eastAsia="標楷體"/>
          <w:sz w:val="28"/>
          <w:szCs w:val="28"/>
        </w:rPr>
        <w:t>（以下簡稱雙證件）</w:t>
      </w:r>
      <w:r w:rsidR="00A30A11" w:rsidRPr="00454FA6">
        <w:rPr>
          <w:rFonts w:eastAsia="標楷體"/>
          <w:sz w:val="28"/>
          <w:szCs w:val="28"/>
        </w:rPr>
        <w:t>。</w:t>
      </w:r>
    </w:p>
    <w:p w14:paraId="66D9DBD2" w14:textId="77777777" w:rsidR="00C87473" w:rsidRPr="00454FA6" w:rsidRDefault="00CB27C7" w:rsidP="00041903">
      <w:pPr>
        <w:numPr>
          <w:ilvl w:val="5"/>
          <w:numId w:val="3"/>
        </w:numPr>
        <w:overflowPunct w:val="0"/>
        <w:spacing w:line="520" w:lineRule="exact"/>
        <w:ind w:left="1418" w:hanging="567"/>
        <w:jc w:val="both"/>
        <w:rPr>
          <w:rFonts w:eastAsia="標楷體"/>
          <w:sz w:val="28"/>
          <w:szCs w:val="28"/>
        </w:rPr>
      </w:pPr>
      <w:r w:rsidRPr="00454FA6">
        <w:rPr>
          <w:rFonts w:eastAsia="標楷體"/>
          <w:sz w:val="28"/>
          <w:szCs w:val="28"/>
        </w:rPr>
        <w:t>若客戶係</w:t>
      </w:r>
      <w:r w:rsidR="007A75DE" w:rsidRPr="00454FA6">
        <w:rPr>
          <w:rFonts w:eastAsia="標楷體"/>
          <w:sz w:val="28"/>
          <w:szCs w:val="28"/>
        </w:rPr>
        <w:t>本國</w:t>
      </w:r>
      <w:r w:rsidR="00C87473" w:rsidRPr="00454FA6">
        <w:rPr>
          <w:rFonts w:eastAsia="標楷體"/>
          <w:sz w:val="28"/>
          <w:szCs w:val="28"/>
        </w:rPr>
        <w:t>籍</w:t>
      </w:r>
      <w:r w:rsidRPr="00454FA6">
        <w:rPr>
          <w:rFonts w:eastAsia="標楷體"/>
          <w:sz w:val="28"/>
          <w:szCs w:val="28"/>
        </w:rPr>
        <w:t>未成年人，應</w:t>
      </w:r>
      <w:r w:rsidR="0014458B" w:rsidRPr="00454FA6">
        <w:rPr>
          <w:rFonts w:eastAsia="標楷體"/>
          <w:sz w:val="28"/>
          <w:szCs w:val="28"/>
        </w:rPr>
        <w:t>增加留存</w:t>
      </w:r>
      <w:r w:rsidRPr="00454FA6">
        <w:rPr>
          <w:rFonts w:eastAsia="標楷體"/>
          <w:sz w:val="28"/>
          <w:szCs w:val="28"/>
        </w:rPr>
        <w:t>其法定代理人之</w:t>
      </w:r>
      <w:r w:rsidR="00C87473" w:rsidRPr="00454FA6">
        <w:rPr>
          <w:rFonts w:eastAsia="標楷體"/>
          <w:sz w:val="28"/>
          <w:szCs w:val="28"/>
        </w:rPr>
        <w:t>下列證明文件：</w:t>
      </w:r>
    </w:p>
    <w:p w14:paraId="4ED3004C" w14:textId="77777777" w:rsidR="00C87473" w:rsidRPr="00454FA6" w:rsidRDefault="00C87473" w:rsidP="00BA6F8F">
      <w:pPr>
        <w:numPr>
          <w:ilvl w:val="0"/>
          <w:numId w:val="31"/>
        </w:numPr>
        <w:overflowPunct w:val="0"/>
        <w:spacing w:line="520" w:lineRule="exact"/>
        <w:ind w:left="2016" w:hanging="456"/>
        <w:jc w:val="both"/>
        <w:rPr>
          <w:rFonts w:eastAsia="標楷體"/>
          <w:sz w:val="28"/>
          <w:szCs w:val="28"/>
        </w:rPr>
      </w:pPr>
      <w:r w:rsidRPr="00454FA6">
        <w:rPr>
          <w:rFonts w:eastAsia="標楷體"/>
          <w:sz w:val="28"/>
          <w:szCs w:val="28"/>
        </w:rPr>
        <w:t>若法定代理人為本國籍自然人，應留存</w:t>
      </w:r>
      <w:r w:rsidR="0014458B" w:rsidRPr="00454FA6">
        <w:rPr>
          <w:rFonts w:eastAsia="標楷體"/>
          <w:sz w:val="28"/>
          <w:szCs w:val="28"/>
        </w:rPr>
        <w:t>國民身分證正反面影像檔</w:t>
      </w:r>
      <w:r w:rsidRPr="00454FA6">
        <w:rPr>
          <w:rFonts w:eastAsia="標楷體"/>
          <w:sz w:val="28"/>
          <w:szCs w:val="28"/>
        </w:rPr>
        <w:t>。</w:t>
      </w:r>
    </w:p>
    <w:p w14:paraId="0FBF4ADD" w14:textId="77777777" w:rsidR="00C87473" w:rsidRPr="00454FA6" w:rsidRDefault="00C87473" w:rsidP="00BA6F8F">
      <w:pPr>
        <w:numPr>
          <w:ilvl w:val="0"/>
          <w:numId w:val="31"/>
        </w:numPr>
        <w:overflowPunct w:val="0"/>
        <w:spacing w:line="520" w:lineRule="exact"/>
        <w:ind w:left="2016" w:hanging="456"/>
        <w:jc w:val="both"/>
        <w:rPr>
          <w:rFonts w:eastAsia="標楷體"/>
          <w:sz w:val="28"/>
          <w:szCs w:val="28"/>
        </w:rPr>
      </w:pPr>
      <w:r w:rsidRPr="00454FA6">
        <w:rPr>
          <w:rFonts w:eastAsia="標楷體"/>
          <w:sz w:val="28"/>
          <w:szCs w:val="28"/>
        </w:rPr>
        <w:t>若法定代理人之一方為外國自然人，應留存內政部移民署核發之晶片居留證正反面影像檔。</w:t>
      </w:r>
    </w:p>
    <w:p w14:paraId="38A7BF4D" w14:textId="77777777" w:rsidR="00C87473" w:rsidRPr="00454FA6" w:rsidRDefault="00C87473" w:rsidP="00BA6F8F">
      <w:pPr>
        <w:numPr>
          <w:ilvl w:val="0"/>
          <w:numId w:val="31"/>
        </w:numPr>
        <w:overflowPunct w:val="0"/>
        <w:spacing w:line="520" w:lineRule="exact"/>
        <w:ind w:left="2016" w:hanging="456"/>
        <w:jc w:val="both"/>
        <w:rPr>
          <w:rFonts w:eastAsia="標楷體"/>
          <w:sz w:val="28"/>
          <w:szCs w:val="28"/>
        </w:rPr>
      </w:pPr>
      <w:r w:rsidRPr="00454FA6">
        <w:rPr>
          <w:rFonts w:eastAsia="標楷體"/>
          <w:sz w:val="28"/>
          <w:szCs w:val="28"/>
        </w:rPr>
        <w:t>若</w:t>
      </w:r>
      <w:r w:rsidR="00CB27C7" w:rsidRPr="00454FA6">
        <w:rPr>
          <w:rFonts w:eastAsia="標楷體"/>
          <w:sz w:val="28"/>
          <w:szCs w:val="28"/>
        </w:rPr>
        <w:t>法定代理人非為父母等情形，應增加留存新式戶口名簿或電子戶籍謄本等影像檔</w:t>
      </w:r>
      <w:r w:rsidRPr="00454FA6">
        <w:rPr>
          <w:rFonts w:eastAsia="標楷體"/>
          <w:sz w:val="28"/>
          <w:szCs w:val="28"/>
        </w:rPr>
        <w:t>。</w:t>
      </w:r>
    </w:p>
    <w:p w14:paraId="1662BD99" w14:textId="3ACA8299" w:rsidR="00C87473" w:rsidRPr="00454FA6" w:rsidRDefault="00CB27C7" w:rsidP="00041903">
      <w:pPr>
        <w:numPr>
          <w:ilvl w:val="5"/>
          <w:numId w:val="3"/>
        </w:numPr>
        <w:overflowPunct w:val="0"/>
        <w:spacing w:line="520" w:lineRule="exact"/>
        <w:ind w:left="1418" w:hanging="567"/>
        <w:jc w:val="both"/>
        <w:rPr>
          <w:rFonts w:eastAsia="標楷體"/>
          <w:sz w:val="28"/>
          <w:szCs w:val="28"/>
        </w:rPr>
      </w:pPr>
      <w:r w:rsidRPr="00454FA6">
        <w:rPr>
          <w:rFonts w:eastAsia="標楷體"/>
          <w:sz w:val="28"/>
          <w:szCs w:val="28"/>
        </w:rPr>
        <w:t>若客戶係外國自然人，應留存內政部移民署核發之晶片居留證正反面影像檔及具辨識力之第二身分證明文件影像檔</w:t>
      </w:r>
      <w:r w:rsidR="00C87473" w:rsidRPr="00454FA6">
        <w:rPr>
          <w:rFonts w:eastAsia="標楷體"/>
          <w:sz w:val="28"/>
          <w:szCs w:val="28"/>
        </w:rPr>
        <w:t>。</w:t>
      </w:r>
    </w:p>
    <w:p w14:paraId="65105B24" w14:textId="210E2584" w:rsidR="009553A8" w:rsidRPr="00454FA6" w:rsidRDefault="00C26CCB" w:rsidP="00C26CCB">
      <w:pPr>
        <w:numPr>
          <w:ilvl w:val="0"/>
          <w:numId w:val="32"/>
        </w:numPr>
        <w:overflowPunct w:val="0"/>
        <w:spacing w:line="520" w:lineRule="exact"/>
        <w:ind w:left="1418" w:hanging="851"/>
        <w:jc w:val="both"/>
        <w:rPr>
          <w:rFonts w:eastAsia="標楷體"/>
          <w:sz w:val="28"/>
          <w:szCs w:val="28"/>
        </w:rPr>
      </w:pPr>
      <w:r w:rsidRPr="00454FA6">
        <w:rPr>
          <w:rFonts w:eastAsia="標楷體"/>
          <w:sz w:val="28"/>
          <w:szCs w:val="28"/>
        </w:rPr>
        <w:t>非個人戶</w:t>
      </w:r>
      <w:r w:rsidR="0079370C" w:rsidRPr="00454FA6">
        <w:rPr>
          <w:rFonts w:eastAsia="標楷體"/>
          <w:sz w:val="28"/>
          <w:szCs w:val="28"/>
        </w:rPr>
        <w:t>應</w:t>
      </w:r>
      <w:r w:rsidR="00AA39B2" w:rsidRPr="00454FA6">
        <w:rPr>
          <w:rFonts w:eastAsia="標楷體"/>
          <w:sz w:val="28"/>
          <w:szCs w:val="28"/>
        </w:rPr>
        <w:t>留存負責人之國民身分證影像檔</w:t>
      </w:r>
      <w:r w:rsidR="0037725F" w:rsidRPr="00454FA6">
        <w:rPr>
          <w:rFonts w:eastAsia="標楷體"/>
          <w:sz w:val="28"/>
          <w:szCs w:val="28"/>
        </w:rPr>
        <w:t>或內政部移民署核發之晶片居留證正反面影像檔</w:t>
      </w:r>
      <w:r w:rsidR="0004617C" w:rsidRPr="00454FA6">
        <w:rPr>
          <w:rFonts w:eastAsia="標楷體"/>
          <w:sz w:val="28"/>
          <w:szCs w:val="28"/>
        </w:rPr>
        <w:t>或官方身分</w:t>
      </w:r>
      <w:r w:rsidR="0004617C" w:rsidRPr="00454FA6">
        <w:rPr>
          <w:rFonts w:eastAsia="標楷體"/>
          <w:sz w:val="28"/>
        </w:rPr>
        <w:t>證明文件</w:t>
      </w:r>
      <w:r w:rsidR="0004617C" w:rsidRPr="00454FA6">
        <w:rPr>
          <w:rFonts w:eastAsia="標楷體"/>
          <w:sz w:val="28"/>
          <w:szCs w:val="28"/>
        </w:rPr>
        <w:t>影像檔</w:t>
      </w:r>
      <w:r w:rsidR="00AA39B2" w:rsidRPr="00454FA6">
        <w:rPr>
          <w:rFonts w:eastAsia="標楷體"/>
          <w:sz w:val="28"/>
          <w:szCs w:val="28"/>
        </w:rPr>
        <w:t>，</w:t>
      </w:r>
      <w:r w:rsidR="009553A8" w:rsidRPr="00454FA6">
        <w:rPr>
          <w:rFonts w:eastAsia="標楷體"/>
          <w:sz w:val="28"/>
          <w:szCs w:val="28"/>
        </w:rPr>
        <w:t>及下列文件</w:t>
      </w:r>
      <w:r w:rsidRPr="00454FA6">
        <w:rPr>
          <w:rFonts w:eastAsia="標楷體"/>
          <w:sz w:val="28"/>
          <w:szCs w:val="28"/>
        </w:rPr>
        <w:t>影像檔：</w:t>
      </w:r>
    </w:p>
    <w:p w14:paraId="2CBDB7BC" w14:textId="77777777" w:rsidR="005C549D" w:rsidRPr="00454FA6" w:rsidRDefault="00164F0A" w:rsidP="00041903">
      <w:pPr>
        <w:numPr>
          <w:ilvl w:val="0"/>
          <w:numId w:val="35"/>
        </w:numPr>
        <w:tabs>
          <w:tab w:val="clear" w:pos="2880"/>
        </w:tabs>
        <w:overflowPunct w:val="0"/>
        <w:spacing w:line="520" w:lineRule="exact"/>
        <w:ind w:left="1418" w:hanging="567"/>
        <w:jc w:val="both"/>
        <w:rPr>
          <w:rFonts w:eastAsia="標楷體"/>
          <w:sz w:val="28"/>
          <w:szCs w:val="28"/>
        </w:rPr>
      </w:pPr>
      <w:r w:rsidRPr="00454FA6">
        <w:rPr>
          <w:rFonts w:eastAsia="標楷體"/>
          <w:sz w:val="28"/>
          <w:szCs w:val="28"/>
        </w:rPr>
        <w:t>依據「銀行防制洗錢及</w:t>
      </w:r>
      <w:proofErr w:type="gramStart"/>
      <w:r w:rsidRPr="00454FA6">
        <w:rPr>
          <w:rFonts w:eastAsia="標楷體"/>
          <w:sz w:val="28"/>
          <w:szCs w:val="28"/>
        </w:rPr>
        <w:t>打擊資恐注意事項</w:t>
      </w:r>
      <w:proofErr w:type="gramEnd"/>
      <w:r w:rsidRPr="00454FA6">
        <w:rPr>
          <w:rFonts w:eastAsia="標楷體"/>
          <w:sz w:val="28"/>
          <w:szCs w:val="28"/>
        </w:rPr>
        <w:t>範本」第四條</w:t>
      </w:r>
      <w:r w:rsidR="008C3A73" w:rsidRPr="00454FA6">
        <w:rPr>
          <w:rFonts w:eastAsia="標楷體"/>
          <w:sz w:val="28"/>
          <w:szCs w:val="28"/>
        </w:rPr>
        <w:t>第六款及第七款</w:t>
      </w:r>
      <w:r w:rsidR="00155B34" w:rsidRPr="00454FA6">
        <w:rPr>
          <w:rFonts w:eastAsia="標楷體"/>
          <w:sz w:val="28"/>
          <w:szCs w:val="28"/>
        </w:rPr>
        <w:t>規定，留存辨</w:t>
      </w:r>
      <w:r w:rsidR="008C3A73" w:rsidRPr="00454FA6">
        <w:rPr>
          <w:rFonts w:eastAsia="標楷體"/>
          <w:sz w:val="28"/>
          <w:szCs w:val="28"/>
        </w:rPr>
        <w:t>識客戶及其實質受益人文件</w:t>
      </w:r>
      <w:r w:rsidR="00FC7BE1" w:rsidRPr="00454FA6">
        <w:rPr>
          <w:rFonts w:eastAsia="標楷體"/>
          <w:sz w:val="28"/>
          <w:szCs w:val="28"/>
        </w:rPr>
        <w:t>。</w:t>
      </w:r>
    </w:p>
    <w:p w14:paraId="793314B8" w14:textId="73E82AC5" w:rsidR="009553A8" w:rsidRPr="00454FA6" w:rsidRDefault="00AA2363" w:rsidP="00041903">
      <w:pPr>
        <w:numPr>
          <w:ilvl w:val="0"/>
          <w:numId w:val="35"/>
        </w:numPr>
        <w:tabs>
          <w:tab w:val="clear" w:pos="2880"/>
        </w:tabs>
        <w:overflowPunct w:val="0"/>
        <w:spacing w:line="520" w:lineRule="exact"/>
        <w:ind w:left="1418" w:hanging="567"/>
        <w:jc w:val="both"/>
        <w:rPr>
          <w:rFonts w:eastAsia="標楷體"/>
          <w:sz w:val="28"/>
          <w:szCs w:val="28"/>
        </w:rPr>
      </w:pPr>
      <w:r w:rsidRPr="00454FA6">
        <w:rPr>
          <w:rFonts w:eastAsia="標楷體"/>
          <w:sz w:val="28"/>
          <w:szCs w:val="28"/>
        </w:rPr>
        <w:t>依據「銀行防制洗錢及</w:t>
      </w:r>
      <w:proofErr w:type="gramStart"/>
      <w:r w:rsidRPr="00454FA6">
        <w:rPr>
          <w:rFonts w:eastAsia="標楷體"/>
          <w:sz w:val="28"/>
          <w:szCs w:val="28"/>
        </w:rPr>
        <w:t>打擊資恐注意事項</w:t>
      </w:r>
      <w:proofErr w:type="gramEnd"/>
      <w:r w:rsidRPr="00454FA6">
        <w:rPr>
          <w:rFonts w:eastAsia="標楷體"/>
          <w:sz w:val="28"/>
          <w:szCs w:val="28"/>
        </w:rPr>
        <w:t>範本」第四條第七款第三目規定，屬不適用辨識及驗證實質受益人身分者，應留存主管機關登記證明文件或核准文件，及其他可資證明之第二證明文件。</w:t>
      </w:r>
    </w:p>
    <w:p w14:paraId="04191F90" w14:textId="072CD5DB" w:rsidR="000C2855" w:rsidRPr="00454FA6" w:rsidRDefault="00FC01D3" w:rsidP="00041903">
      <w:pPr>
        <w:numPr>
          <w:ilvl w:val="0"/>
          <w:numId w:val="32"/>
        </w:numPr>
        <w:overflowPunct w:val="0"/>
        <w:spacing w:line="520" w:lineRule="exact"/>
        <w:ind w:left="1418" w:hanging="851"/>
        <w:jc w:val="both"/>
        <w:rPr>
          <w:rFonts w:eastAsia="標楷體"/>
          <w:sz w:val="28"/>
          <w:szCs w:val="28"/>
        </w:rPr>
      </w:pPr>
      <w:r w:rsidRPr="00454FA6">
        <w:rPr>
          <w:rFonts w:eastAsia="標楷體"/>
          <w:sz w:val="28"/>
          <w:szCs w:val="28"/>
        </w:rPr>
        <w:t>銀行得以取得</w:t>
      </w:r>
      <w:r w:rsidR="00FE2D55" w:rsidRPr="0037083D">
        <w:rPr>
          <w:rFonts w:eastAsia="標楷體" w:hint="eastAsia"/>
          <w:sz w:val="28"/>
          <w:szCs w:val="28"/>
        </w:rPr>
        <w:t>數位發展部</w:t>
      </w:r>
      <w:r w:rsidRPr="00454FA6">
        <w:rPr>
          <w:rFonts w:eastAsia="標楷體"/>
          <w:sz w:val="28"/>
          <w:szCs w:val="28"/>
        </w:rPr>
        <w:t>「個人化資料自主運用平</w:t>
      </w:r>
      <w:proofErr w:type="gramStart"/>
      <w:r w:rsidRPr="00454FA6">
        <w:rPr>
          <w:rFonts w:eastAsia="標楷體"/>
          <w:sz w:val="28"/>
          <w:szCs w:val="28"/>
        </w:rPr>
        <w:t>臺</w:t>
      </w:r>
      <w:proofErr w:type="gramEnd"/>
      <w:r w:rsidRPr="00454FA6">
        <w:rPr>
          <w:rFonts w:eastAsia="標楷體"/>
          <w:sz w:val="28"/>
          <w:szCs w:val="28"/>
        </w:rPr>
        <w:t>」（以下簡稱</w:t>
      </w:r>
      <w:proofErr w:type="spellStart"/>
      <w:r w:rsidRPr="00454FA6">
        <w:rPr>
          <w:rFonts w:eastAsia="標楷體"/>
          <w:sz w:val="28"/>
          <w:szCs w:val="28"/>
        </w:rPr>
        <w:t>MyData</w:t>
      </w:r>
      <w:proofErr w:type="spellEnd"/>
      <w:r w:rsidRPr="00454FA6">
        <w:rPr>
          <w:rFonts w:eastAsia="標楷體"/>
          <w:sz w:val="28"/>
          <w:szCs w:val="28"/>
        </w:rPr>
        <w:t>平</w:t>
      </w:r>
      <w:proofErr w:type="gramStart"/>
      <w:r w:rsidRPr="00454FA6">
        <w:rPr>
          <w:rFonts w:eastAsia="標楷體"/>
          <w:sz w:val="28"/>
          <w:szCs w:val="28"/>
        </w:rPr>
        <w:t>臺</w:t>
      </w:r>
      <w:proofErr w:type="gramEnd"/>
      <w:r w:rsidRPr="00454FA6">
        <w:rPr>
          <w:rFonts w:eastAsia="標楷體"/>
          <w:sz w:val="28"/>
          <w:szCs w:val="28"/>
        </w:rPr>
        <w:t>）「戶政國民身分證資料」資料集取代依前述第一目及第二目留存之本國籍自然人</w:t>
      </w:r>
      <w:r w:rsidR="00310D78" w:rsidRPr="00454FA6">
        <w:rPr>
          <w:rFonts w:eastAsia="標楷體"/>
          <w:sz w:val="28"/>
          <w:szCs w:val="28"/>
        </w:rPr>
        <w:t>/</w:t>
      </w:r>
      <w:r w:rsidR="00310D78" w:rsidRPr="00454FA6">
        <w:rPr>
          <w:rFonts w:eastAsia="標楷體"/>
          <w:sz w:val="28"/>
          <w:szCs w:val="28"/>
        </w:rPr>
        <w:t>非個人戶之負責人</w:t>
      </w:r>
      <w:r w:rsidRPr="00454FA6">
        <w:rPr>
          <w:rFonts w:eastAsia="標楷體"/>
          <w:sz w:val="28"/>
          <w:szCs w:val="28"/>
        </w:rPr>
        <w:t>國民身分證或雙證件影像檔，其中本國籍自然人為未成年人者，應增加取得</w:t>
      </w:r>
      <w:proofErr w:type="spellStart"/>
      <w:r w:rsidRPr="00454FA6">
        <w:rPr>
          <w:rFonts w:eastAsia="標楷體"/>
          <w:sz w:val="28"/>
          <w:szCs w:val="28"/>
        </w:rPr>
        <w:t>MyData</w:t>
      </w:r>
      <w:proofErr w:type="spellEnd"/>
      <w:r w:rsidRPr="00454FA6">
        <w:rPr>
          <w:rFonts w:eastAsia="標楷體"/>
          <w:sz w:val="28"/>
          <w:szCs w:val="28"/>
        </w:rPr>
        <w:t>平</w:t>
      </w:r>
      <w:proofErr w:type="gramStart"/>
      <w:r w:rsidRPr="00454FA6">
        <w:rPr>
          <w:rFonts w:eastAsia="標楷體"/>
          <w:sz w:val="28"/>
          <w:szCs w:val="28"/>
        </w:rPr>
        <w:t>臺</w:t>
      </w:r>
      <w:proofErr w:type="gramEnd"/>
      <w:r w:rsidRPr="00454FA6">
        <w:rPr>
          <w:rFonts w:eastAsia="標楷體"/>
          <w:sz w:val="28"/>
          <w:szCs w:val="28"/>
        </w:rPr>
        <w:t>「個人戶籍資料」資料集，並得取代留存新式戶口名簿或電子戶籍謄本等影像檔。</w:t>
      </w:r>
    </w:p>
    <w:p w14:paraId="52DC96ED" w14:textId="77777777" w:rsidR="000748B4" w:rsidRPr="00454FA6" w:rsidRDefault="00AB0337" w:rsidP="00041903">
      <w:pPr>
        <w:numPr>
          <w:ilvl w:val="0"/>
          <w:numId w:val="14"/>
        </w:numPr>
        <w:overflowPunct w:val="0"/>
        <w:adjustRightInd w:val="0"/>
        <w:snapToGrid w:val="0"/>
        <w:spacing w:line="520" w:lineRule="exact"/>
        <w:ind w:left="1148" w:hanging="608"/>
        <w:jc w:val="both"/>
        <w:rPr>
          <w:rFonts w:eastAsia="標楷體"/>
          <w:sz w:val="28"/>
          <w:szCs w:val="28"/>
        </w:rPr>
      </w:pPr>
      <w:r w:rsidRPr="00454FA6">
        <w:rPr>
          <w:rFonts w:eastAsia="標楷體"/>
          <w:sz w:val="28"/>
          <w:szCs w:val="28"/>
        </w:rPr>
        <w:tab/>
      </w:r>
      <w:r w:rsidR="00A30A11" w:rsidRPr="00454FA6">
        <w:rPr>
          <w:rFonts w:eastAsia="標楷體"/>
          <w:sz w:val="28"/>
          <w:szCs w:val="28"/>
        </w:rPr>
        <w:t>銀行受理開立帳戶時應查詢下列資訊，並留存電子申請紀錄以供備查</w:t>
      </w:r>
      <w:r w:rsidR="001E25D9" w:rsidRPr="00454FA6">
        <w:rPr>
          <w:rFonts w:eastAsia="標楷體"/>
          <w:sz w:val="28"/>
          <w:szCs w:val="28"/>
        </w:rPr>
        <w:t>；前開查詢時間</w:t>
      </w:r>
      <w:r w:rsidR="005C3662" w:rsidRPr="00454FA6">
        <w:rPr>
          <w:rFonts w:eastAsia="標楷體"/>
          <w:sz w:val="28"/>
          <w:szCs w:val="28"/>
        </w:rPr>
        <w:t>應以</w:t>
      </w:r>
      <w:r w:rsidR="0003590D" w:rsidRPr="00454FA6">
        <w:rPr>
          <w:rFonts w:eastAsia="標楷體"/>
          <w:sz w:val="28"/>
          <w:szCs w:val="28"/>
        </w:rPr>
        <w:t>客戶審查作業時</w:t>
      </w:r>
      <w:r w:rsidR="005C3662" w:rsidRPr="00454FA6">
        <w:rPr>
          <w:rFonts w:eastAsia="標楷體"/>
          <w:sz w:val="28"/>
          <w:szCs w:val="28"/>
        </w:rPr>
        <w:t>即時查詢為原則，惟</w:t>
      </w:r>
      <w:r w:rsidR="00EE14C0" w:rsidRPr="00454FA6">
        <w:rPr>
          <w:rFonts w:eastAsia="標楷體"/>
          <w:sz w:val="28"/>
          <w:szCs w:val="28"/>
        </w:rPr>
        <w:t>可</w:t>
      </w:r>
      <w:r w:rsidR="001E25D9" w:rsidRPr="00454FA6">
        <w:rPr>
          <w:rFonts w:eastAsia="標楷體"/>
          <w:sz w:val="28"/>
          <w:szCs w:val="28"/>
        </w:rPr>
        <w:t>由銀行自行衡酌業務風險因素</w:t>
      </w:r>
      <w:r w:rsidR="00EE14C0" w:rsidRPr="00454FA6">
        <w:rPr>
          <w:rFonts w:eastAsia="標楷體"/>
          <w:sz w:val="28"/>
          <w:szCs w:val="28"/>
        </w:rPr>
        <w:t>，</w:t>
      </w:r>
      <w:r w:rsidR="00422997" w:rsidRPr="00454FA6">
        <w:rPr>
          <w:rFonts w:eastAsia="標楷體"/>
          <w:sz w:val="28"/>
          <w:szCs w:val="28"/>
        </w:rPr>
        <w:t>採取彈性之做法</w:t>
      </w:r>
      <w:r w:rsidR="00A30A11" w:rsidRPr="00454FA6">
        <w:rPr>
          <w:rFonts w:eastAsia="標楷體"/>
          <w:sz w:val="28"/>
          <w:szCs w:val="28"/>
        </w:rPr>
        <w:t>：</w:t>
      </w:r>
    </w:p>
    <w:p w14:paraId="7396E41A" w14:textId="77777777" w:rsidR="00CB27C7" w:rsidRPr="00454FA6" w:rsidRDefault="00CB27C7" w:rsidP="00041903">
      <w:pPr>
        <w:numPr>
          <w:ilvl w:val="0"/>
          <w:numId w:val="34"/>
        </w:numPr>
        <w:overflowPunct w:val="0"/>
        <w:spacing w:line="520" w:lineRule="exact"/>
        <w:ind w:left="1418" w:hanging="850"/>
        <w:jc w:val="both"/>
        <w:rPr>
          <w:rFonts w:eastAsia="標楷體"/>
          <w:sz w:val="28"/>
          <w:szCs w:val="28"/>
        </w:rPr>
      </w:pPr>
      <w:r w:rsidRPr="00454FA6">
        <w:rPr>
          <w:rFonts w:eastAsia="標楷體"/>
          <w:sz w:val="28"/>
          <w:szCs w:val="28"/>
        </w:rPr>
        <w:t>個人戶：</w:t>
      </w:r>
    </w:p>
    <w:p w14:paraId="7EB9A9C2" w14:textId="3D936888" w:rsidR="000748B4" w:rsidRPr="00454FA6" w:rsidRDefault="00311BAA" w:rsidP="00041903">
      <w:pPr>
        <w:numPr>
          <w:ilvl w:val="0"/>
          <w:numId w:val="38"/>
        </w:numPr>
        <w:overflowPunct w:val="0"/>
        <w:spacing w:line="520" w:lineRule="exact"/>
        <w:ind w:left="1418" w:hanging="567"/>
        <w:jc w:val="both"/>
        <w:rPr>
          <w:rFonts w:eastAsia="標楷體"/>
          <w:sz w:val="28"/>
          <w:szCs w:val="28"/>
        </w:rPr>
      </w:pPr>
      <w:r w:rsidRPr="00454FA6">
        <w:rPr>
          <w:rFonts w:eastAsia="標楷體"/>
          <w:sz w:val="28"/>
          <w:szCs w:val="28"/>
        </w:rPr>
        <w:t>若客戶係本國籍自然人（包括未成年人之法定代理人</w:t>
      </w:r>
      <w:bookmarkStart w:id="1" w:name="_Hlk160460804"/>
      <w:r w:rsidRPr="00454FA6">
        <w:rPr>
          <w:rFonts w:eastAsia="標楷體"/>
          <w:sz w:val="28"/>
          <w:szCs w:val="28"/>
        </w:rPr>
        <w:t>及非個人戶之負責人</w:t>
      </w:r>
      <w:bookmarkEnd w:id="1"/>
      <w:r w:rsidRPr="00454FA6">
        <w:rPr>
          <w:rFonts w:eastAsia="標楷體"/>
          <w:sz w:val="28"/>
          <w:szCs w:val="28"/>
        </w:rPr>
        <w:t>）</w:t>
      </w:r>
      <w:r w:rsidR="00C4655A" w:rsidRPr="00454FA6">
        <w:rPr>
          <w:rFonts w:eastAsia="標楷體"/>
          <w:sz w:val="28"/>
          <w:szCs w:val="28"/>
        </w:rPr>
        <w:t>，</w:t>
      </w:r>
      <w:proofErr w:type="gramStart"/>
      <w:r w:rsidR="00C4655A" w:rsidRPr="00454FA6">
        <w:rPr>
          <w:rFonts w:eastAsia="標楷體"/>
          <w:sz w:val="28"/>
          <w:szCs w:val="28"/>
        </w:rPr>
        <w:t>採</w:t>
      </w:r>
      <w:proofErr w:type="gramEnd"/>
      <w:r w:rsidR="00C4655A" w:rsidRPr="00454FA6">
        <w:rPr>
          <w:rFonts w:eastAsia="標楷體"/>
          <w:sz w:val="28"/>
          <w:szCs w:val="28"/>
        </w:rPr>
        <w:t>留存雙證件或國民身分證影像檔者</w:t>
      </w:r>
      <w:r w:rsidRPr="00454FA6">
        <w:rPr>
          <w:rFonts w:eastAsia="標楷體"/>
          <w:sz w:val="28"/>
          <w:szCs w:val="28"/>
        </w:rPr>
        <w:t>，應查詢</w:t>
      </w:r>
      <w:r w:rsidR="000748B4" w:rsidRPr="00454FA6">
        <w:rPr>
          <w:rFonts w:eastAsia="標楷體"/>
          <w:sz w:val="28"/>
          <w:szCs w:val="28"/>
        </w:rPr>
        <w:t>財團法人金融聯合徵信中心</w:t>
      </w:r>
      <w:bookmarkStart w:id="2" w:name="_Hlk106023432"/>
      <w:r w:rsidR="000748B4" w:rsidRPr="00454FA6">
        <w:rPr>
          <w:rFonts w:eastAsia="標楷體"/>
          <w:sz w:val="28"/>
          <w:szCs w:val="28"/>
        </w:rPr>
        <w:t>「</w:t>
      </w:r>
      <w:r w:rsidR="000748B4" w:rsidRPr="00454FA6">
        <w:rPr>
          <w:rFonts w:eastAsia="標楷體"/>
          <w:sz w:val="28"/>
          <w:szCs w:val="28"/>
        </w:rPr>
        <w:t>Z21</w:t>
      </w:r>
      <w:r w:rsidR="000748B4" w:rsidRPr="00454FA6">
        <w:rPr>
          <w:rFonts w:eastAsia="標楷體"/>
          <w:sz w:val="28"/>
          <w:szCs w:val="28"/>
        </w:rPr>
        <w:t>國民身分</w:t>
      </w:r>
      <w:proofErr w:type="gramStart"/>
      <w:r w:rsidR="000748B4" w:rsidRPr="00454FA6">
        <w:rPr>
          <w:rFonts w:eastAsia="標楷體"/>
          <w:sz w:val="28"/>
          <w:szCs w:val="28"/>
        </w:rPr>
        <w:t>證領補</w:t>
      </w:r>
      <w:proofErr w:type="gramEnd"/>
      <w:r w:rsidR="000748B4" w:rsidRPr="00454FA6">
        <w:rPr>
          <w:rFonts w:eastAsia="標楷體"/>
          <w:sz w:val="28"/>
          <w:szCs w:val="28"/>
        </w:rPr>
        <w:t>換資料查詢驗證」</w:t>
      </w:r>
      <w:bookmarkEnd w:id="2"/>
      <w:r w:rsidRPr="00454FA6">
        <w:rPr>
          <w:rFonts w:eastAsia="標楷體"/>
          <w:sz w:val="28"/>
          <w:szCs w:val="28"/>
        </w:rPr>
        <w:t>；若客戶</w:t>
      </w:r>
      <w:r w:rsidR="001623AE" w:rsidRPr="00454FA6">
        <w:rPr>
          <w:rFonts w:eastAsia="標楷體"/>
          <w:sz w:val="28"/>
          <w:szCs w:val="28"/>
        </w:rPr>
        <w:t>（</w:t>
      </w:r>
      <w:r w:rsidR="00405B9E" w:rsidRPr="00454FA6">
        <w:rPr>
          <w:rFonts w:eastAsia="標楷體"/>
          <w:sz w:val="28"/>
          <w:szCs w:val="28"/>
        </w:rPr>
        <w:t>包括</w:t>
      </w:r>
      <w:r w:rsidR="002F3A44" w:rsidRPr="00454FA6">
        <w:rPr>
          <w:rFonts w:eastAsia="標楷體"/>
          <w:sz w:val="28"/>
          <w:szCs w:val="28"/>
        </w:rPr>
        <w:t>未成年人之法定代理人</w:t>
      </w:r>
      <w:r w:rsidR="00405B9E" w:rsidRPr="00454FA6">
        <w:rPr>
          <w:rFonts w:eastAsia="標楷體"/>
          <w:sz w:val="28"/>
          <w:szCs w:val="28"/>
        </w:rPr>
        <w:t>及非個人戶之負責人</w:t>
      </w:r>
      <w:r w:rsidR="001623AE" w:rsidRPr="00454FA6">
        <w:rPr>
          <w:rFonts w:eastAsia="標楷體"/>
          <w:sz w:val="28"/>
          <w:szCs w:val="28"/>
        </w:rPr>
        <w:t>）</w:t>
      </w:r>
      <w:r w:rsidRPr="00454FA6">
        <w:rPr>
          <w:rFonts w:eastAsia="標楷體"/>
          <w:sz w:val="28"/>
          <w:szCs w:val="28"/>
        </w:rPr>
        <w:t>係外國自然人</w:t>
      </w:r>
      <w:r w:rsidR="00A60C75" w:rsidRPr="00454FA6">
        <w:rPr>
          <w:rFonts w:eastAsia="標楷體"/>
          <w:sz w:val="28"/>
          <w:szCs w:val="28"/>
        </w:rPr>
        <w:t>且領有</w:t>
      </w:r>
      <w:r w:rsidR="00FA2EE8" w:rsidRPr="00454FA6">
        <w:rPr>
          <w:rFonts w:eastAsia="標楷體"/>
          <w:sz w:val="28"/>
          <w:szCs w:val="28"/>
        </w:rPr>
        <w:t>晶片</w:t>
      </w:r>
      <w:r w:rsidR="00A60C75" w:rsidRPr="00454FA6">
        <w:rPr>
          <w:rFonts w:eastAsia="標楷體"/>
          <w:sz w:val="28"/>
          <w:szCs w:val="28"/>
        </w:rPr>
        <w:t>居留證</w:t>
      </w:r>
      <w:r w:rsidRPr="00454FA6">
        <w:rPr>
          <w:rFonts w:eastAsia="標楷體"/>
          <w:sz w:val="28"/>
          <w:szCs w:val="28"/>
        </w:rPr>
        <w:t>，應查詢「內政部移民署居留證查詢網」</w:t>
      </w:r>
      <w:r w:rsidR="000748B4" w:rsidRPr="00454FA6">
        <w:rPr>
          <w:rFonts w:eastAsia="標楷體"/>
          <w:sz w:val="28"/>
          <w:szCs w:val="28"/>
        </w:rPr>
        <w:t>。</w:t>
      </w:r>
    </w:p>
    <w:p w14:paraId="33B28278" w14:textId="77777777" w:rsidR="00A30A11" w:rsidRPr="00454FA6" w:rsidRDefault="00311BAA" w:rsidP="00041903">
      <w:pPr>
        <w:numPr>
          <w:ilvl w:val="0"/>
          <w:numId w:val="38"/>
        </w:numPr>
        <w:overflowPunct w:val="0"/>
        <w:spacing w:line="520" w:lineRule="exact"/>
        <w:ind w:left="1418" w:hanging="567"/>
        <w:jc w:val="both"/>
        <w:rPr>
          <w:rFonts w:eastAsia="標楷體"/>
          <w:sz w:val="28"/>
          <w:szCs w:val="28"/>
        </w:rPr>
      </w:pPr>
      <w:r w:rsidRPr="00454FA6">
        <w:rPr>
          <w:rFonts w:eastAsia="標楷體"/>
          <w:sz w:val="28"/>
          <w:szCs w:val="28"/>
        </w:rPr>
        <w:t>若客戶係自然人（包括未成年人之法定代理人、外國自然人及非個人戶之負責人</w:t>
      </w:r>
      <w:r w:rsidR="000841C4" w:rsidRPr="00454FA6">
        <w:rPr>
          <w:rFonts w:eastAsia="標楷體"/>
          <w:sz w:val="28"/>
          <w:szCs w:val="28"/>
        </w:rPr>
        <w:t>）</w:t>
      </w:r>
      <w:r w:rsidRPr="00454FA6">
        <w:rPr>
          <w:rFonts w:eastAsia="標楷體"/>
          <w:sz w:val="28"/>
          <w:szCs w:val="28"/>
        </w:rPr>
        <w:t>，應查詢</w:t>
      </w:r>
      <w:r w:rsidR="000748B4" w:rsidRPr="00454FA6">
        <w:rPr>
          <w:rFonts w:eastAsia="標楷體"/>
          <w:sz w:val="28"/>
          <w:szCs w:val="28"/>
        </w:rPr>
        <w:t>財團法人金融聯合徵信中心「</w:t>
      </w:r>
      <w:r w:rsidR="000748B4" w:rsidRPr="00454FA6">
        <w:rPr>
          <w:rFonts w:eastAsia="標楷體"/>
          <w:sz w:val="28"/>
          <w:szCs w:val="28"/>
        </w:rPr>
        <w:t>Z22</w:t>
      </w:r>
      <w:r w:rsidR="000748B4" w:rsidRPr="00454FA6">
        <w:rPr>
          <w:rFonts w:eastAsia="標楷體"/>
          <w:sz w:val="28"/>
          <w:szCs w:val="28"/>
        </w:rPr>
        <w:t>通報案件紀錄及補充註記資訊」。</w:t>
      </w:r>
    </w:p>
    <w:p w14:paraId="62440D55" w14:textId="77777777" w:rsidR="00A30A11" w:rsidRPr="00454FA6" w:rsidRDefault="00A30A11" w:rsidP="00041903">
      <w:pPr>
        <w:numPr>
          <w:ilvl w:val="0"/>
          <w:numId w:val="38"/>
        </w:numPr>
        <w:overflowPunct w:val="0"/>
        <w:spacing w:line="520" w:lineRule="exact"/>
        <w:ind w:left="1418" w:hanging="567"/>
        <w:jc w:val="both"/>
        <w:rPr>
          <w:rFonts w:eastAsia="標楷體"/>
          <w:sz w:val="28"/>
          <w:szCs w:val="28"/>
        </w:rPr>
      </w:pPr>
      <w:r w:rsidRPr="00454FA6">
        <w:rPr>
          <w:rFonts w:eastAsia="標楷體"/>
          <w:sz w:val="28"/>
          <w:szCs w:val="28"/>
        </w:rPr>
        <w:t>銀行應查詢並確認客戶</w:t>
      </w:r>
      <w:r w:rsidR="00311BAA" w:rsidRPr="00454FA6">
        <w:rPr>
          <w:rFonts w:eastAsia="標楷體"/>
          <w:sz w:val="28"/>
          <w:szCs w:val="28"/>
        </w:rPr>
        <w:t>、未成年人之法定代理人及非個人戶</w:t>
      </w:r>
      <w:r w:rsidRPr="00454FA6">
        <w:rPr>
          <w:rFonts w:eastAsia="標楷體"/>
          <w:sz w:val="28"/>
          <w:szCs w:val="28"/>
        </w:rPr>
        <w:t>之</w:t>
      </w:r>
      <w:r w:rsidR="00311BAA" w:rsidRPr="00454FA6">
        <w:rPr>
          <w:rFonts w:eastAsia="標楷體"/>
          <w:sz w:val="28"/>
          <w:szCs w:val="28"/>
        </w:rPr>
        <w:t>負責人</w:t>
      </w:r>
      <w:r w:rsidRPr="00454FA6">
        <w:rPr>
          <w:rFonts w:eastAsia="標楷體"/>
          <w:sz w:val="28"/>
          <w:szCs w:val="28"/>
        </w:rPr>
        <w:t>「受監護或輔助宣告」狀態。</w:t>
      </w:r>
    </w:p>
    <w:p w14:paraId="67C06A9D" w14:textId="77777777" w:rsidR="00311BAA" w:rsidRPr="00454FA6" w:rsidRDefault="00311BAA" w:rsidP="00041903">
      <w:pPr>
        <w:numPr>
          <w:ilvl w:val="0"/>
          <w:numId w:val="34"/>
        </w:numPr>
        <w:overflowPunct w:val="0"/>
        <w:spacing w:line="520" w:lineRule="exact"/>
        <w:ind w:left="1418" w:hanging="850"/>
        <w:jc w:val="both"/>
        <w:rPr>
          <w:rFonts w:eastAsia="標楷體"/>
          <w:sz w:val="28"/>
          <w:szCs w:val="28"/>
        </w:rPr>
      </w:pPr>
      <w:r w:rsidRPr="00454FA6">
        <w:rPr>
          <w:rFonts w:eastAsia="標楷體"/>
          <w:sz w:val="28"/>
          <w:szCs w:val="28"/>
        </w:rPr>
        <w:t>非個人戶：</w:t>
      </w:r>
    </w:p>
    <w:p w14:paraId="5BC70916" w14:textId="0EE73CD0" w:rsidR="00311BAA" w:rsidRPr="00454FA6" w:rsidRDefault="00311BAA" w:rsidP="00041903">
      <w:pPr>
        <w:numPr>
          <w:ilvl w:val="0"/>
          <w:numId w:val="13"/>
        </w:numPr>
        <w:overflowPunct w:val="0"/>
        <w:spacing w:line="520" w:lineRule="exact"/>
        <w:ind w:left="1418" w:hanging="567"/>
        <w:jc w:val="both"/>
        <w:rPr>
          <w:rFonts w:eastAsia="標楷體"/>
          <w:sz w:val="28"/>
          <w:szCs w:val="28"/>
        </w:rPr>
      </w:pPr>
      <w:r w:rsidRPr="00454FA6">
        <w:rPr>
          <w:rFonts w:eastAsia="標楷體"/>
          <w:sz w:val="28"/>
          <w:szCs w:val="28"/>
        </w:rPr>
        <w:t>經濟部</w:t>
      </w:r>
      <w:r w:rsidR="00E00343" w:rsidRPr="00454FA6">
        <w:rPr>
          <w:rFonts w:eastAsia="標楷體"/>
          <w:sz w:val="28"/>
          <w:szCs w:val="28"/>
        </w:rPr>
        <w:t>商業發展署</w:t>
      </w:r>
      <w:r w:rsidRPr="00454FA6">
        <w:rPr>
          <w:rFonts w:eastAsia="標楷體"/>
          <w:sz w:val="28"/>
          <w:szCs w:val="28"/>
        </w:rPr>
        <w:t>「全國商工行政服務入口網」網站。</w:t>
      </w:r>
    </w:p>
    <w:p w14:paraId="72AE2651" w14:textId="77777777" w:rsidR="005C549D" w:rsidRPr="00454FA6" w:rsidRDefault="00411067" w:rsidP="00041903">
      <w:pPr>
        <w:numPr>
          <w:ilvl w:val="0"/>
          <w:numId w:val="13"/>
        </w:numPr>
        <w:overflowPunct w:val="0"/>
        <w:spacing w:line="520" w:lineRule="exact"/>
        <w:ind w:left="1418" w:hanging="567"/>
        <w:jc w:val="both"/>
        <w:rPr>
          <w:rFonts w:eastAsia="標楷體"/>
          <w:sz w:val="28"/>
          <w:szCs w:val="28"/>
        </w:rPr>
      </w:pPr>
      <w:r w:rsidRPr="00454FA6">
        <w:rPr>
          <w:rFonts w:eastAsia="標楷體"/>
          <w:sz w:val="28"/>
          <w:szCs w:val="28"/>
        </w:rPr>
        <w:t>銀行得視客戶留存之文件，</w:t>
      </w:r>
      <w:r w:rsidR="00761C72" w:rsidRPr="00454FA6">
        <w:rPr>
          <w:rFonts w:eastAsia="標楷體"/>
          <w:sz w:val="28"/>
          <w:szCs w:val="28"/>
        </w:rPr>
        <w:t>以其他可靠來源之資料或資訊先行驗證其有效性</w:t>
      </w:r>
      <w:r w:rsidRPr="00454FA6">
        <w:rPr>
          <w:rFonts w:eastAsia="標楷體"/>
          <w:sz w:val="28"/>
          <w:szCs w:val="28"/>
        </w:rPr>
        <w:t>。</w:t>
      </w:r>
    </w:p>
    <w:p w14:paraId="298D5CF6" w14:textId="77777777" w:rsidR="005C549D" w:rsidRPr="00454FA6" w:rsidRDefault="00FC7BE1" w:rsidP="005C549D">
      <w:pPr>
        <w:numPr>
          <w:ilvl w:val="0"/>
          <w:numId w:val="13"/>
        </w:numPr>
        <w:overflowPunct w:val="0"/>
        <w:spacing w:line="520" w:lineRule="exact"/>
        <w:ind w:left="1418" w:hanging="567"/>
        <w:jc w:val="both"/>
        <w:rPr>
          <w:rFonts w:eastAsia="標楷體"/>
          <w:sz w:val="28"/>
          <w:szCs w:val="28"/>
        </w:rPr>
      </w:pPr>
      <w:r w:rsidRPr="00454FA6">
        <w:rPr>
          <w:rFonts w:eastAsia="標楷體"/>
          <w:sz w:val="28"/>
          <w:szCs w:val="28"/>
        </w:rPr>
        <w:t>無法</w:t>
      </w:r>
      <w:proofErr w:type="gramStart"/>
      <w:r w:rsidRPr="00454FA6">
        <w:rPr>
          <w:rFonts w:eastAsia="標楷體"/>
          <w:sz w:val="28"/>
          <w:szCs w:val="28"/>
        </w:rPr>
        <w:t>透過線上驗證</w:t>
      </w:r>
      <w:proofErr w:type="gramEnd"/>
      <w:r w:rsidRPr="00454FA6">
        <w:rPr>
          <w:rFonts w:eastAsia="標楷體"/>
          <w:sz w:val="28"/>
          <w:szCs w:val="28"/>
        </w:rPr>
        <w:t>之證明文件，應採取合理措施</w:t>
      </w:r>
      <w:r w:rsidR="003B29E1" w:rsidRPr="00454FA6">
        <w:rPr>
          <w:rFonts w:eastAsia="標楷體"/>
          <w:sz w:val="28"/>
          <w:szCs w:val="28"/>
        </w:rPr>
        <w:t>驗證</w:t>
      </w:r>
      <w:r w:rsidRPr="00454FA6">
        <w:rPr>
          <w:rFonts w:eastAsia="標楷體"/>
          <w:sz w:val="28"/>
          <w:szCs w:val="28"/>
        </w:rPr>
        <w:t>，必要時，</w:t>
      </w:r>
      <w:r w:rsidR="003B29E1" w:rsidRPr="00454FA6">
        <w:rPr>
          <w:rFonts w:eastAsia="標楷體"/>
          <w:sz w:val="28"/>
          <w:szCs w:val="28"/>
        </w:rPr>
        <w:t>得</w:t>
      </w:r>
      <w:proofErr w:type="gramStart"/>
      <w:r w:rsidRPr="00454FA6">
        <w:rPr>
          <w:rFonts w:eastAsia="標楷體"/>
          <w:sz w:val="28"/>
          <w:szCs w:val="28"/>
        </w:rPr>
        <w:t>採</w:t>
      </w:r>
      <w:proofErr w:type="gramEnd"/>
      <w:r w:rsidR="003B29E1" w:rsidRPr="00454FA6">
        <w:rPr>
          <w:rFonts w:eastAsia="標楷體"/>
          <w:sz w:val="28"/>
          <w:szCs w:val="28"/>
        </w:rPr>
        <w:t>強化驗證</w:t>
      </w:r>
      <w:r w:rsidRPr="00454FA6">
        <w:rPr>
          <w:rFonts w:eastAsia="標楷體"/>
          <w:sz w:val="28"/>
          <w:szCs w:val="28"/>
        </w:rPr>
        <w:t>措施（如</w:t>
      </w:r>
      <w:r w:rsidR="002A7E5C" w:rsidRPr="00454FA6">
        <w:rPr>
          <w:rFonts w:eastAsia="標楷體"/>
          <w:sz w:val="28"/>
          <w:szCs w:val="28"/>
        </w:rPr>
        <w:t>臨櫃</w:t>
      </w:r>
      <w:r w:rsidR="00512579" w:rsidRPr="00454FA6">
        <w:rPr>
          <w:rFonts w:eastAsia="標楷體"/>
          <w:sz w:val="28"/>
          <w:szCs w:val="28"/>
        </w:rPr>
        <w:t>驗證</w:t>
      </w:r>
      <w:r w:rsidR="003D30D9" w:rsidRPr="00454FA6">
        <w:rPr>
          <w:rFonts w:eastAsia="標楷體"/>
          <w:sz w:val="28"/>
          <w:szCs w:val="28"/>
        </w:rPr>
        <w:t>、</w:t>
      </w:r>
      <w:r w:rsidRPr="00454FA6">
        <w:rPr>
          <w:rFonts w:eastAsia="標楷體"/>
          <w:sz w:val="28"/>
          <w:szCs w:val="28"/>
        </w:rPr>
        <w:t>取得文件正本</w:t>
      </w:r>
      <w:r w:rsidR="00405B9E" w:rsidRPr="00454FA6">
        <w:rPr>
          <w:rFonts w:eastAsia="標楷體"/>
          <w:sz w:val="28"/>
          <w:szCs w:val="28"/>
        </w:rPr>
        <w:t>驗證</w:t>
      </w:r>
      <w:r w:rsidR="003D30D9" w:rsidRPr="00454FA6">
        <w:rPr>
          <w:rFonts w:eastAsia="標楷體"/>
          <w:sz w:val="28"/>
          <w:szCs w:val="28"/>
        </w:rPr>
        <w:t>等</w:t>
      </w:r>
      <w:r w:rsidRPr="00454FA6">
        <w:rPr>
          <w:rFonts w:eastAsia="標楷體"/>
          <w:sz w:val="28"/>
          <w:szCs w:val="28"/>
        </w:rPr>
        <w:t>）。</w:t>
      </w:r>
    </w:p>
    <w:p w14:paraId="12F67177" w14:textId="28A3A8BF" w:rsidR="000C260E" w:rsidRPr="00454FA6" w:rsidRDefault="000C260E" w:rsidP="005C549D">
      <w:pPr>
        <w:numPr>
          <w:ilvl w:val="0"/>
          <w:numId w:val="13"/>
        </w:numPr>
        <w:overflowPunct w:val="0"/>
        <w:spacing w:line="520" w:lineRule="exact"/>
        <w:ind w:left="1418" w:hanging="567"/>
        <w:jc w:val="both"/>
        <w:rPr>
          <w:rFonts w:eastAsia="標楷體"/>
          <w:sz w:val="28"/>
          <w:szCs w:val="28"/>
        </w:rPr>
      </w:pPr>
      <w:r w:rsidRPr="00454FA6">
        <w:rPr>
          <w:rFonts w:eastAsia="標楷體"/>
          <w:sz w:val="28"/>
          <w:szCs w:val="28"/>
        </w:rPr>
        <w:t>非個人戶之實質受益人資料得依據銀行內部所定作業程序，</w:t>
      </w:r>
      <w:proofErr w:type="gramStart"/>
      <w:r w:rsidRPr="00454FA6">
        <w:rPr>
          <w:rFonts w:eastAsia="標楷體"/>
          <w:sz w:val="28"/>
          <w:szCs w:val="28"/>
        </w:rPr>
        <w:t>請</w:t>
      </w:r>
      <w:r w:rsidR="00F3540B" w:rsidRPr="00454FA6">
        <w:rPr>
          <w:rFonts w:eastAsia="標楷體"/>
          <w:sz w:val="28"/>
          <w:szCs w:val="28"/>
        </w:rPr>
        <w:t>非個人</w:t>
      </w:r>
      <w:proofErr w:type="gramEnd"/>
      <w:r w:rsidR="00F3540B" w:rsidRPr="00454FA6">
        <w:rPr>
          <w:rFonts w:eastAsia="標楷體"/>
          <w:sz w:val="28"/>
          <w:szCs w:val="28"/>
        </w:rPr>
        <w:t>戶</w:t>
      </w:r>
      <w:r w:rsidRPr="00454FA6">
        <w:rPr>
          <w:rFonts w:eastAsia="標楷體"/>
          <w:sz w:val="28"/>
          <w:szCs w:val="28"/>
        </w:rPr>
        <w:t>聲明實質受益人資料，但該聲明資料應有部分項目得以公司登記證明文件、公司年報等其他可信文件或資料來源進行驗證。</w:t>
      </w:r>
    </w:p>
    <w:p w14:paraId="2158328F" w14:textId="4ED73D04" w:rsidR="00DF5F09" w:rsidRPr="00454FA6" w:rsidRDefault="001623AE" w:rsidP="00041903">
      <w:pPr>
        <w:numPr>
          <w:ilvl w:val="0"/>
          <w:numId w:val="14"/>
        </w:numPr>
        <w:overflowPunct w:val="0"/>
        <w:adjustRightInd w:val="0"/>
        <w:snapToGrid w:val="0"/>
        <w:spacing w:line="520" w:lineRule="exact"/>
        <w:ind w:leftChars="239" w:left="1162" w:hangingChars="210" w:hanging="588"/>
        <w:jc w:val="both"/>
        <w:rPr>
          <w:rFonts w:eastAsia="標楷體"/>
          <w:sz w:val="28"/>
        </w:rPr>
      </w:pPr>
      <w:r w:rsidRPr="00454FA6">
        <w:rPr>
          <w:rFonts w:eastAsia="標楷體"/>
          <w:sz w:val="28"/>
          <w:szCs w:val="28"/>
        </w:rPr>
        <w:t>銀行內部</w:t>
      </w:r>
      <w:r w:rsidRPr="00454FA6">
        <w:rPr>
          <w:rFonts w:eastAsia="標楷體"/>
          <w:sz w:val="28"/>
        </w:rPr>
        <w:t>應對</w:t>
      </w:r>
      <w:r w:rsidRPr="00454FA6">
        <w:rPr>
          <w:rFonts w:eastAsia="標楷體"/>
          <w:sz w:val="28"/>
          <w:szCs w:val="28"/>
        </w:rPr>
        <w:t>下列異常申請開戶情形，建立系統檢核或人工審查之管理機制以防杜人頭帳戶，並應依業務規模，參考內外部資訊，自行增列帳戶相關監控態</w:t>
      </w:r>
      <w:proofErr w:type="gramStart"/>
      <w:r w:rsidRPr="00454FA6">
        <w:rPr>
          <w:rFonts w:eastAsia="標楷體"/>
          <w:sz w:val="28"/>
          <w:szCs w:val="28"/>
        </w:rPr>
        <w:t>樣及訂定管</w:t>
      </w:r>
      <w:proofErr w:type="gramEnd"/>
      <w:r w:rsidRPr="00454FA6">
        <w:rPr>
          <w:rFonts w:eastAsia="標楷體"/>
          <w:sz w:val="28"/>
          <w:szCs w:val="28"/>
        </w:rPr>
        <w:t>控措施等相關規範：</w:t>
      </w:r>
    </w:p>
    <w:p w14:paraId="4F984F19" w14:textId="57A1806F" w:rsidR="00234E4D" w:rsidRPr="00454FA6" w:rsidRDefault="00C26CCB" w:rsidP="00C26CCB">
      <w:pPr>
        <w:numPr>
          <w:ilvl w:val="0"/>
          <w:numId w:val="15"/>
        </w:numPr>
        <w:overflowPunct w:val="0"/>
        <w:spacing w:line="520" w:lineRule="exact"/>
        <w:ind w:left="1418" w:hanging="851"/>
        <w:jc w:val="both"/>
        <w:rPr>
          <w:rFonts w:eastAsia="標楷體"/>
          <w:sz w:val="28"/>
          <w:szCs w:val="28"/>
        </w:rPr>
      </w:pPr>
      <w:r w:rsidRPr="00454FA6">
        <w:rPr>
          <w:rFonts w:eastAsia="標楷體"/>
          <w:sz w:val="28"/>
          <w:szCs w:val="28"/>
        </w:rPr>
        <w:t>短期內</w:t>
      </w:r>
      <w:r w:rsidR="001623AE" w:rsidRPr="00454FA6">
        <w:rPr>
          <w:rFonts w:eastAsia="標楷體"/>
          <w:sz w:val="28"/>
          <w:szCs w:val="28"/>
        </w:rPr>
        <w:t>多筆</w:t>
      </w:r>
      <w:r w:rsidR="00DF5F09" w:rsidRPr="00454FA6">
        <w:rPr>
          <w:rFonts w:eastAsia="標楷體"/>
          <w:sz w:val="28"/>
          <w:szCs w:val="28"/>
        </w:rPr>
        <w:t>申請</w:t>
      </w:r>
      <w:r w:rsidR="001623AE" w:rsidRPr="00454FA6">
        <w:rPr>
          <w:rFonts w:eastAsia="標楷體"/>
          <w:sz w:val="28"/>
          <w:szCs w:val="28"/>
        </w:rPr>
        <w:t>近似測試行為</w:t>
      </w:r>
      <w:r w:rsidR="00DF5F09" w:rsidRPr="00454FA6">
        <w:rPr>
          <w:rFonts w:eastAsia="標楷體"/>
          <w:sz w:val="28"/>
          <w:szCs w:val="28"/>
        </w:rPr>
        <w:t>者。</w:t>
      </w:r>
    </w:p>
    <w:p w14:paraId="3B0F06F2" w14:textId="77777777" w:rsidR="008C2AC3" w:rsidRPr="00454FA6" w:rsidRDefault="00D83246" w:rsidP="0004190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客戶以他行存款帳戶進行開戶驗證，且於他行</w:t>
      </w:r>
      <w:r w:rsidRPr="00454FA6">
        <w:rPr>
          <w:rFonts w:eastAsia="標楷體"/>
          <w:sz w:val="28"/>
          <w:szCs w:val="28"/>
        </w:rPr>
        <w:t>90</w:t>
      </w:r>
      <w:r w:rsidRPr="00454FA6">
        <w:rPr>
          <w:rFonts w:eastAsia="標楷體"/>
          <w:sz w:val="28"/>
          <w:szCs w:val="28"/>
        </w:rPr>
        <w:t>天內曾變更手機號碼。</w:t>
      </w:r>
    </w:p>
    <w:p w14:paraId="44C5F5E6" w14:textId="77777777" w:rsidR="008C2AC3" w:rsidRPr="00454FA6" w:rsidRDefault="006302E1"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客戶短期內使用多國之</w:t>
      </w:r>
      <w:r w:rsidRPr="00454FA6">
        <w:rPr>
          <w:rFonts w:eastAsia="標楷體"/>
          <w:sz w:val="28"/>
          <w:szCs w:val="28"/>
        </w:rPr>
        <w:t>IP</w:t>
      </w:r>
      <w:proofErr w:type="gramStart"/>
      <w:r w:rsidRPr="00454FA6">
        <w:rPr>
          <w:rFonts w:eastAsia="標楷體"/>
          <w:sz w:val="28"/>
          <w:szCs w:val="28"/>
        </w:rPr>
        <w:t>位址開立</w:t>
      </w:r>
      <w:proofErr w:type="gramEnd"/>
      <w:r w:rsidRPr="00454FA6">
        <w:rPr>
          <w:rFonts w:eastAsia="標楷體"/>
          <w:sz w:val="28"/>
          <w:szCs w:val="28"/>
        </w:rPr>
        <w:t>多帳戶</w:t>
      </w:r>
      <w:r w:rsidR="00D83246" w:rsidRPr="00454FA6">
        <w:rPr>
          <w:rFonts w:eastAsia="標楷體"/>
          <w:sz w:val="28"/>
          <w:szCs w:val="28"/>
        </w:rPr>
        <w:t>。</w:t>
      </w:r>
    </w:p>
    <w:p w14:paraId="439E160D" w14:textId="4FA9EBC0" w:rsidR="008C2AC3" w:rsidRPr="00454FA6" w:rsidRDefault="00D83246"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不同客戶短期內使用同一</w:t>
      </w:r>
      <w:r w:rsidRPr="00454FA6">
        <w:rPr>
          <w:rFonts w:eastAsia="標楷體"/>
          <w:sz w:val="28"/>
          <w:szCs w:val="28"/>
        </w:rPr>
        <w:t>IP</w:t>
      </w:r>
      <w:r w:rsidRPr="00454FA6">
        <w:rPr>
          <w:rFonts w:eastAsia="標楷體"/>
          <w:sz w:val="28"/>
          <w:szCs w:val="28"/>
        </w:rPr>
        <w:t>申辦，且無法提供合理說明，例如同住親屬關係或相同服務單位等。</w:t>
      </w:r>
    </w:p>
    <w:p w14:paraId="58405859" w14:textId="77777777" w:rsidR="008C2AC3" w:rsidRPr="00454FA6" w:rsidRDefault="0004713F"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不同</w:t>
      </w:r>
      <w:r w:rsidR="00D83246" w:rsidRPr="00454FA6">
        <w:rPr>
          <w:rFonts w:eastAsia="標楷體"/>
          <w:sz w:val="28"/>
          <w:szCs w:val="28"/>
        </w:rPr>
        <w:t>客</w:t>
      </w:r>
      <w:r w:rsidRPr="00454FA6">
        <w:rPr>
          <w:rFonts w:eastAsia="標楷體"/>
          <w:sz w:val="28"/>
          <w:szCs w:val="28"/>
        </w:rPr>
        <w:t>戶留存相同手機號碼或電子郵件信箱，且無法提供合理說明。</w:t>
      </w:r>
    </w:p>
    <w:p w14:paraId="10D7E2CF" w14:textId="77777777" w:rsidR="008C2AC3" w:rsidRPr="00454FA6" w:rsidRDefault="00D76FFE"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高齡者申請開戶，但對自動化功能不熟悉或</w:t>
      </w:r>
      <w:proofErr w:type="gramStart"/>
      <w:r w:rsidRPr="00454FA6">
        <w:rPr>
          <w:rFonts w:eastAsia="標楷體"/>
          <w:sz w:val="28"/>
          <w:szCs w:val="28"/>
        </w:rPr>
        <w:t>不</w:t>
      </w:r>
      <w:proofErr w:type="gramEnd"/>
      <w:r w:rsidRPr="00454FA6">
        <w:rPr>
          <w:rFonts w:eastAsia="標楷體"/>
          <w:sz w:val="28"/>
          <w:szCs w:val="28"/>
        </w:rPr>
        <w:t>瞭解或無法說明合理開戶原因。</w:t>
      </w:r>
    </w:p>
    <w:p w14:paraId="16E1A72C" w14:textId="77777777" w:rsidR="008C2AC3" w:rsidRPr="00454FA6" w:rsidRDefault="003F500E"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非個人戶英文名稱與營業項目或中文名稱無關聯性</w:t>
      </w:r>
      <w:r w:rsidR="005502D4" w:rsidRPr="00454FA6">
        <w:rPr>
          <w:rFonts w:eastAsia="標楷體"/>
          <w:sz w:val="28"/>
          <w:szCs w:val="28"/>
        </w:rPr>
        <w:t>且無法提供合理說明</w:t>
      </w:r>
      <w:r w:rsidRPr="00454FA6">
        <w:rPr>
          <w:rFonts w:eastAsia="標楷體"/>
          <w:sz w:val="28"/>
          <w:szCs w:val="28"/>
        </w:rPr>
        <w:t>。</w:t>
      </w:r>
    </w:p>
    <w:p w14:paraId="1956AE12" w14:textId="77777777" w:rsidR="008C2AC3" w:rsidRPr="00454FA6" w:rsidRDefault="00D83246"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非個人戶地址為多家非個人戶共同使用之郵政信箱，或多家非個人戶重複使用同一</w:t>
      </w:r>
      <w:proofErr w:type="gramStart"/>
      <w:r w:rsidRPr="00454FA6">
        <w:rPr>
          <w:rFonts w:eastAsia="標楷體"/>
          <w:sz w:val="28"/>
          <w:szCs w:val="28"/>
        </w:rPr>
        <w:t>地址且運營</w:t>
      </w:r>
      <w:proofErr w:type="gramEnd"/>
      <w:r w:rsidRPr="00454FA6">
        <w:rPr>
          <w:rFonts w:eastAsia="標楷體"/>
          <w:sz w:val="28"/>
          <w:szCs w:val="28"/>
        </w:rPr>
        <w:t>模式</w:t>
      </w:r>
      <w:proofErr w:type="gramStart"/>
      <w:r w:rsidRPr="00454FA6">
        <w:rPr>
          <w:rFonts w:eastAsia="標楷體"/>
          <w:sz w:val="28"/>
          <w:szCs w:val="28"/>
        </w:rPr>
        <w:t>迥</w:t>
      </w:r>
      <w:proofErr w:type="gramEnd"/>
      <w:r w:rsidRPr="00454FA6">
        <w:rPr>
          <w:rFonts w:eastAsia="標楷體"/>
          <w:sz w:val="28"/>
          <w:szCs w:val="28"/>
        </w:rPr>
        <w:t>異</w:t>
      </w:r>
      <w:r w:rsidR="005502D4" w:rsidRPr="00454FA6">
        <w:rPr>
          <w:rFonts w:eastAsia="標楷體"/>
          <w:sz w:val="28"/>
          <w:szCs w:val="28"/>
        </w:rPr>
        <w:t>且無法提供合理說明</w:t>
      </w:r>
      <w:r w:rsidRPr="00454FA6">
        <w:rPr>
          <w:rFonts w:eastAsia="標楷體"/>
          <w:sz w:val="28"/>
          <w:szCs w:val="28"/>
        </w:rPr>
        <w:t>。</w:t>
      </w:r>
    </w:p>
    <w:p w14:paraId="1595A05E" w14:textId="3F4A1D66" w:rsidR="003F500E" w:rsidRPr="00454FA6" w:rsidRDefault="003F500E" w:rsidP="008C2AC3">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多家非個人戶之負責人為同一人，但其營業項目</w:t>
      </w:r>
      <w:proofErr w:type="gramStart"/>
      <w:r w:rsidRPr="00454FA6">
        <w:rPr>
          <w:rFonts w:eastAsia="標楷體"/>
          <w:sz w:val="28"/>
          <w:szCs w:val="28"/>
        </w:rPr>
        <w:t>迥</w:t>
      </w:r>
      <w:proofErr w:type="gramEnd"/>
      <w:r w:rsidRPr="00454FA6">
        <w:rPr>
          <w:rFonts w:eastAsia="標楷體"/>
          <w:sz w:val="28"/>
          <w:szCs w:val="28"/>
        </w:rPr>
        <w:t>異</w:t>
      </w:r>
      <w:r w:rsidR="0004713F" w:rsidRPr="00454FA6">
        <w:rPr>
          <w:rFonts w:eastAsia="標楷體"/>
          <w:sz w:val="28"/>
          <w:szCs w:val="28"/>
        </w:rPr>
        <w:t>且無法提供合理說明</w:t>
      </w:r>
      <w:r w:rsidRPr="00454FA6">
        <w:rPr>
          <w:rFonts w:eastAsia="標楷體"/>
          <w:sz w:val="28"/>
          <w:szCs w:val="28"/>
        </w:rPr>
        <w:t>。</w:t>
      </w:r>
    </w:p>
    <w:p w14:paraId="6C38FA68" w14:textId="77777777" w:rsidR="00DF5F09" w:rsidRPr="00454FA6" w:rsidRDefault="00DF5F09" w:rsidP="00BA6F8F">
      <w:pPr>
        <w:numPr>
          <w:ilvl w:val="0"/>
          <w:numId w:val="15"/>
        </w:numPr>
        <w:overflowPunct w:val="0"/>
        <w:spacing w:line="520" w:lineRule="exact"/>
        <w:ind w:leftChars="239" w:left="1442" w:hangingChars="310" w:hanging="868"/>
        <w:jc w:val="both"/>
        <w:rPr>
          <w:rFonts w:eastAsia="標楷體"/>
          <w:sz w:val="28"/>
          <w:szCs w:val="28"/>
        </w:rPr>
      </w:pPr>
      <w:r w:rsidRPr="00454FA6">
        <w:rPr>
          <w:rFonts w:eastAsia="標楷體"/>
          <w:sz w:val="28"/>
          <w:szCs w:val="28"/>
        </w:rPr>
        <w:t>其它異常申請情形。</w:t>
      </w:r>
    </w:p>
    <w:p w14:paraId="60EB484A" w14:textId="77777777" w:rsidR="00914EED" w:rsidRPr="00454FA6" w:rsidRDefault="00914EED" w:rsidP="00041903">
      <w:pPr>
        <w:numPr>
          <w:ilvl w:val="0"/>
          <w:numId w:val="14"/>
        </w:numPr>
        <w:overflowPunct w:val="0"/>
        <w:adjustRightInd w:val="0"/>
        <w:snapToGrid w:val="0"/>
        <w:spacing w:line="520" w:lineRule="exact"/>
        <w:ind w:left="1162" w:hanging="622"/>
        <w:jc w:val="both"/>
        <w:rPr>
          <w:rFonts w:eastAsia="標楷體"/>
          <w:sz w:val="28"/>
          <w:szCs w:val="28"/>
        </w:rPr>
      </w:pPr>
      <w:r w:rsidRPr="00454FA6">
        <w:rPr>
          <w:rFonts w:eastAsia="標楷體"/>
          <w:sz w:val="28"/>
          <w:szCs w:val="28"/>
        </w:rPr>
        <w:t>銀行應拒絕為不同客戶以同一自然人憑證、金融憑證、存款帳號或連結之金融支付工具用於身分驗證者開立帳戶。</w:t>
      </w:r>
    </w:p>
    <w:p w14:paraId="3D4116ED" w14:textId="77777777" w:rsidR="006E2BE1" w:rsidRPr="00454FA6" w:rsidRDefault="00A30A11" w:rsidP="00041903">
      <w:pPr>
        <w:numPr>
          <w:ilvl w:val="0"/>
          <w:numId w:val="14"/>
        </w:numPr>
        <w:overflowPunct w:val="0"/>
        <w:adjustRightInd w:val="0"/>
        <w:snapToGrid w:val="0"/>
        <w:spacing w:line="520" w:lineRule="exact"/>
        <w:ind w:left="1162" w:hanging="622"/>
        <w:jc w:val="both"/>
        <w:rPr>
          <w:rFonts w:eastAsia="標楷體"/>
          <w:sz w:val="28"/>
          <w:szCs w:val="28"/>
        </w:rPr>
      </w:pPr>
      <w:r w:rsidRPr="00454FA6">
        <w:rPr>
          <w:rFonts w:eastAsia="標楷體"/>
          <w:sz w:val="28"/>
          <w:szCs w:val="28"/>
        </w:rPr>
        <w:t>銀行應</w:t>
      </w:r>
      <w:r w:rsidR="006E2BE1" w:rsidRPr="00454FA6">
        <w:rPr>
          <w:rFonts w:eastAsia="標楷體"/>
          <w:sz w:val="28"/>
          <w:szCs w:val="28"/>
        </w:rPr>
        <w:t>建立拒絕開戶資料庫。</w:t>
      </w:r>
    </w:p>
    <w:p w14:paraId="051945FD" w14:textId="77777777" w:rsidR="0021021A" w:rsidRPr="00454FA6" w:rsidRDefault="006E2BE1" w:rsidP="00041903">
      <w:pPr>
        <w:overflowPunct w:val="0"/>
        <w:adjustRightInd w:val="0"/>
        <w:snapToGrid w:val="0"/>
        <w:spacing w:beforeLines="100" w:before="360" w:line="520" w:lineRule="exact"/>
        <w:jc w:val="both"/>
        <w:rPr>
          <w:rFonts w:eastAsia="標楷體"/>
          <w:sz w:val="28"/>
          <w:szCs w:val="28"/>
        </w:rPr>
      </w:pPr>
      <w:r w:rsidRPr="00454FA6">
        <w:rPr>
          <w:rFonts w:eastAsia="標楷體"/>
          <w:sz w:val="28"/>
          <w:szCs w:val="28"/>
        </w:rPr>
        <w:t>第四條（</w:t>
      </w:r>
      <w:r w:rsidR="00E73106" w:rsidRPr="00454FA6">
        <w:rPr>
          <w:rFonts w:eastAsia="標楷體"/>
          <w:sz w:val="28"/>
          <w:szCs w:val="28"/>
        </w:rPr>
        <w:t>帳戶類型及</w:t>
      </w:r>
      <w:r w:rsidR="00A30A11" w:rsidRPr="00454FA6">
        <w:rPr>
          <w:rFonts w:eastAsia="標楷體"/>
          <w:sz w:val="28"/>
          <w:szCs w:val="28"/>
        </w:rPr>
        <w:t>使用範圍</w:t>
      </w:r>
      <w:r w:rsidRPr="00454FA6">
        <w:rPr>
          <w:rFonts w:eastAsia="標楷體"/>
          <w:sz w:val="28"/>
          <w:szCs w:val="28"/>
        </w:rPr>
        <w:t>）</w:t>
      </w:r>
    </w:p>
    <w:p w14:paraId="359E9DC1" w14:textId="77777777" w:rsidR="00A30A11" w:rsidRPr="00454FA6" w:rsidRDefault="00A30A11" w:rsidP="00041903">
      <w:pPr>
        <w:overflowPunct w:val="0"/>
        <w:spacing w:line="520" w:lineRule="exact"/>
        <w:ind w:leftChars="224" w:left="538"/>
        <w:jc w:val="both"/>
        <w:rPr>
          <w:rFonts w:eastAsia="標楷體"/>
          <w:sz w:val="28"/>
          <w:szCs w:val="28"/>
        </w:rPr>
      </w:pPr>
      <w:r w:rsidRPr="00454FA6">
        <w:rPr>
          <w:rFonts w:eastAsia="標楷體"/>
          <w:sz w:val="28"/>
          <w:szCs w:val="28"/>
        </w:rPr>
        <w:t>數位存款帳戶之類型及使用範圍如下：</w:t>
      </w:r>
    </w:p>
    <w:p w14:paraId="2116BA59" w14:textId="77777777" w:rsidR="00A30A11" w:rsidRPr="00454FA6" w:rsidRDefault="00A30A11" w:rsidP="00041903">
      <w:pPr>
        <w:numPr>
          <w:ilvl w:val="0"/>
          <w:numId w:val="2"/>
        </w:numPr>
        <w:tabs>
          <w:tab w:val="clear" w:pos="1258"/>
        </w:tabs>
        <w:overflowPunct w:val="0"/>
        <w:spacing w:line="520" w:lineRule="exact"/>
        <w:ind w:left="1134" w:hanging="588"/>
        <w:jc w:val="both"/>
        <w:rPr>
          <w:rFonts w:eastAsia="標楷體"/>
          <w:sz w:val="28"/>
          <w:szCs w:val="28"/>
        </w:rPr>
      </w:pPr>
      <w:r w:rsidRPr="00454FA6">
        <w:rPr>
          <w:rFonts w:eastAsia="標楷體"/>
          <w:sz w:val="28"/>
          <w:szCs w:val="28"/>
        </w:rPr>
        <w:t>銀行受理開立第一類帳戶，應採用下列方式</w:t>
      </w:r>
      <w:r w:rsidR="003A49F8" w:rsidRPr="00454FA6">
        <w:rPr>
          <w:rFonts w:eastAsia="標楷體"/>
          <w:sz w:val="28"/>
          <w:szCs w:val="28"/>
        </w:rPr>
        <w:t>擇</w:t>
      </w:r>
      <w:proofErr w:type="gramStart"/>
      <w:r w:rsidR="003A49F8" w:rsidRPr="00454FA6">
        <w:rPr>
          <w:rFonts w:eastAsia="標楷體"/>
          <w:sz w:val="28"/>
          <w:szCs w:val="28"/>
        </w:rPr>
        <w:t>一</w:t>
      </w:r>
      <w:proofErr w:type="gramEnd"/>
      <w:r w:rsidRPr="00454FA6">
        <w:rPr>
          <w:rFonts w:eastAsia="標楷體"/>
          <w:sz w:val="28"/>
          <w:szCs w:val="28"/>
        </w:rPr>
        <w:t>進行驗證，通過驗證後，帳戶範圍適用金融機構辦理電子銀行業務安全控管作業基準</w:t>
      </w:r>
      <w:r w:rsidR="005B6254" w:rsidRPr="00454FA6">
        <w:rPr>
          <w:rFonts w:eastAsia="標楷體"/>
          <w:sz w:val="28"/>
          <w:szCs w:val="28"/>
        </w:rPr>
        <w:t>（以下簡稱安控基準）</w:t>
      </w:r>
      <w:r w:rsidRPr="00454FA6">
        <w:rPr>
          <w:rFonts w:eastAsia="標楷體"/>
          <w:sz w:val="28"/>
          <w:szCs w:val="28"/>
        </w:rPr>
        <w:t>非電子轉帳交易指示類，及電子轉帳交易指</w:t>
      </w:r>
      <w:r w:rsidR="00D31719" w:rsidRPr="00454FA6">
        <w:rPr>
          <w:rFonts w:eastAsia="標楷體"/>
          <w:sz w:val="28"/>
          <w:szCs w:val="28"/>
        </w:rPr>
        <w:t>示類之</w:t>
      </w:r>
      <w:r w:rsidR="004E33BE" w:rsidRPr="00454FA6">
        <w:rPr>
          <w:rFonts w:eastAsia="標楷體"/>
          <w:sz w:val="28"/>
          <w:szCs w:val="28"/>
        </w:rPr>
        <w:t>高風險及低風險交易：</w:t>
      </w:r>
    </w:p>
    <w:p w14:paraId="7FF7BBE0" w14:textId="60691DC2" w:rsidR="003A49F8" w:rsidRPr="0037083D" w:rsidRDefault="003A49F8" w:rsidP="00041903">
      <w:pPr>
        <w:numPr>
          <w:ilvl w:val="0"/>
          <w:numId w:val="5"/>
        </w:numPr>
        <w:overflowPunct w:val="0"/>
        <w:spacing w:line="520" w:lineRule="exact"/>
        <w:ind w:left="1400" w:hanging="856"/>
        <w:jc w:val="both"/>
        <w:rPr>
          <w:rFonts w:eastAsia="標楷體"/>
          <w:sz w:val="28"/>
          <w:szCs w:val="28"/>
        </w:rPr>
      </w:pPr>
      <w:r w:rsidRPr="00454FA6">
        <w:rPr>
          <w:rFonts w:eastAsia="標楷體"/>
          <w:sz w:val="28"/>
          <w:szCs w:val="28"/>
        </w:rPr>
        <w:t>依</w:t>
      </w:r>
      <w:r w:rsidRPr="0037083D">
        <w:rPr>
          <w:rFonts w:eastAsia="標楷體"/>
          <w:sz w:val="28"/>
          <w:szCs w:val="28"/>
        </w:rPr>
        <w:t>第三條第三款方式留存證明文件後，於臨櫃</w:t>
      </w:r>
      <w:r w:rsidR="008D331F" w:rsidRPr="0037083D">
        <w:rPr>
          <w:rFonts w:eastAsia="標楷體"/>
          <w:sz w:val="28"/>
          <w:szCs w:val="28"/>
        </w:rPr>
        <w:t>查驗</w:t>
      </w:r>
      <w:proofErr w:type="gramStart"/>
      <w:r w:rsidR="008117D8" w:rsidRPr="0037083D">
        <w:rPr>
          <w:rFonts w:eastAsia="標楷體"/>
          <w:sz w:val="28"/>
          <w:szCs w:val="28"/>
        </w:rPr>
        <w:t>個人戶</w:t>
      </w:r>
      <w:r w:rsidRPr="0037083D">
        <w:rPr>
          <w:rFonts w:eastAsia="標楷體"/>
          <w:sz w:val="28"/>
          <w:szCs w:val="28"/>
        </w:rPr>
        <w:t>雙證件</w:t>
      </w:r>
      <w:proofErr w:type="gramEnd"/>
      <w:r w:rsidRPr="0037083D">
        <w:rPr>
          <w:rFonts w:eastAsia="標楷體"/>
          <w:sz w:val="28"/>
          <w:szCs w:val="28"/>
        </w:rPr>
        <w:t>正本</w:t>
      </w:r>
      <w:r w:rsidR="00405B9E" w:rsidRPr="0037083D">
        <w:rPr>
          <w:rFonts w:eastAsia="標楷體"/>
          <w:sz w:val="28"/>
          <w:szCs w:val="28"/>
        </w:rPr>
        <w:t>、</w:t>
      </w:r>
      <w:r w:rsidR="008117D8" w:rsidRPr="0037083D">
        <w:rPr>
          <w:rFonts w:eastAsia="標楷體"/>
          <w:sz w:val="28"/>
          <w:szCs w:val="28"/>
        </w:rPr>
        <w:t>非個人戶</w:t>
      </w:r>
      <w:r w:rsidR="00272F2A" w:rsidRPr="0037083D">
        <w:rPr>
          <w:rFonts w:eastAsia="標楷體"/>
          <w:sz w:val="28"/>
          <w:szCs w:val="28"/>
        </w:rPr>
        <w:t>負責人國民身分證</w:t>
      </w:r>
      <w:r w:rsidR="00624806" w:rsidRPr="0037083D">
        <w:rPr>
          <w:rFonts w:eastAsia="標楷體"/>
          <w:sz w:val="28"/>
          <w:szCs w:val="28"/>
        </w:rPr>
        <w:t>或晶片居留證</w:t>
      </w:r>
      <w:r w:rsidR="0004617C" w:rsidRPr="0037083D">
        <w:rPr>
          <w:rFonts w:eastAsia="標楷體"/>
          <w:sz w:val="28"/>
          <w:szCs w:val="28"/>
        </w:rPr>
        <w:t>或官方身分證明文件</w:t>
      </w:r>
      <w:r w:rsidR="00EA682F" w:rsidRPr="0037083D">
        <w:rPr>
          <w:rFonts w:eastAsia="標楷體"/>
          <w:sz w:val="28"/>
          <w:szCs w:val="28"/>
        </w:rPr>
        <w:t>正本</w:t>
      </w:r>
      <w:r w:rsidR="008117D8" w:rsidRPr="0037083D">
        <w:rPr>
          <w:rFonts w:eastAsia="標楷體"/>
          <w:sz w:val="28"/>
          <w:szCs w:val="28"/>
        </w:rPr>
        <w:t>，</w:t>
      </w:r>
      <w:r w:rsidRPr="0037083D">
        <w:rPr>
          <w:rFonts w:eastAsia="標楷體"/>
          <w:sz w:val="28"/>
          <w:szCs w:val="28"/>
        </w:rPr>
        <w:t>並建立客戶影像檔</w:t>
      </w:r>
      <w:r w:rsidR="008D331F" w:rsidRPr="0037083D">
        <w:rPr>
          <w:rFonts w:eastAsia="標楷體"/>
          <w:sz w:val="28"/>
          <w:szCs w:val="28"/>
        </w:rPr>
        <w:t>案</w:t>
      </w:r>
      <w:r w:rsidRPr="0037083D">
        <w:rPr>
          <w:rFonts w:eastAsia="標楷體"/>
          <w:sz w:val="28"/>
          <w:szCs w:val="28"/>
        </w:rPr>
        <w:t>。</w:t>
      </w:r>
    </w:p>
    <w:p w14:paraId="5DEF6E85" w14:textId="38159FBE" w:rsidR="00A30A11" w:rsidRPr="0037083D" w:rsidRDefault="00A30A11" w:rsidP="00041903">
      <w:pPr>
        <w:numPr>
          <w:ilvl w:val="0"/>
          <w:numId w:val="5"/>
        </w:numPr>
        <w:overflowPunct w:val="0"/>
        <w:spacing w:line="520" w:lineRule="exact"/>
        <w:ind w:left="1400" w:hanging="856"/>
        <w:jc w:val="both"/>
        <w:rPr>
          <w:rFonts w:eastAsia="標楷體"/>
          <w:sz w:val="28"/>
          <w:szCs w:val="28"/>
        </w:rPr>
      </w:pPr>
      <w:r w:rsidRPr="0037083D">
        <w:rPr>
          <w:rFonts w:eastAsia="標楷體"/>
          <w:sz w:val="28"/>
          <w:szCs w:val="28"/>
        </w:rPr>
        <w:t>採用</w:t>
      </w:r>
      <w:r w:rsidR="00263D9F" w:rsidRPr="0037083D">
        <w:rPr>
          <w:rFonts w:eastAsia="標楷體"/>
          <w:sz w:val="28"/>
          <w:szCs w:val="28"/>
        </w:rPr>
        <w:t>符合我國電子簽章法之安控基準</w:t>
      </w:r>
      <w:r w:rsidR="008F5409" w:rsidRPr="0037083D">
        <w:rPr>
          <w:rFonts w:eastAsia="標楷體"/>
          <w:sz w:val="28"/>
          <w:szCs w:val="28"/>
        </w:rPr>
        <w:t>最</w:t>
      </w:r>
      <w:r w:rsidR="00E97BAC" w:rsidRPr="0037083D">
        <w:rPr>
          <w:rFonts w:eastAsia="標楷體"/>
          <w:sz w:val="28"/>
          <w:szCs w:val="28"/>
        </w:rPr>
        <w:t>高信賴等級機制</w:t>
      </w:r>
      <w:r w:rsidRPr="0037083D">
        <w:rPr>
          <w:rFonts w:eastAsia="標楷體"/>
          <w:sz w:val="28"/>
          <w:szCs w:val="28"/>
        </w:rPr>
        <w:t>進行</w:t>
      </w:r>
      <w:r w:rsidR="0057504E" w:rsidRPr="0037083D">
        <w:rPr>
          <w:rFonts w:eastAsia="標楷體"/>
          <w:sz w:val="28"/>
          <w:szCs w:val="28"/>
        </w:rPr>
        <w:t>本人</w:t>
      </w:r>
      <w:r w:rsidRPr="0037083D">
        <w:rPr>
          <w:rFonts w:eastAsia="標楷體"/>
          <w:sz w:val="28"/>
          <w:szCs w:val="28"/>
        </w:rPr>
        <w:t>身分驗證</w:t>
      </w:r>
      <w:r w:rsidR="000347F3" w:rsidRPr="0037083D">
        <w:rPr>
          <w:rFonts w:eastAsia="標楷體"/>
          <w:sz w:val="28"/>
          <w:szCs w:val="28"/>
        </w:rPr>
        <w:t>，並符合下列驗證方式：</w:t>
      </w:r>
    </w:p>
    <w:p w14:paraId="456FBEC1" w14:textId="77777777" w:rsidR="00A30A11" w:rsidRPr="0037083D" w:rsidRDefault="00A30A11" w:rsidP="00041903">
      <w:pPr>
        <w:numPr>
          <w:ilvl w:val="1"/>
          <w:numId w:val="5"/>
        </w:numPr>
        <w:tabs>
          <w:tab w:val="clear" w:pos="-460"/>
        </w:tabs>
        <w:overflowPunct w:val="0"/>
        <w:spacing w:line="520" w:lineRule="exact"/>
        <w:ind w:left="1418" w:firstLine="0"/>
        <w:jc w:val="both"/>
        <w:rPr>
          <w:rFonts w:eastAsia="標楷體"/>
          <w:sz w:val="28"/>
          <w:szCs w:val="28"/>
        </w:rPr>
      </w:pPr>
      <w:r w:rsidRPr="0037083D">
        <w:rPr>
          <w:rFonts w:eastAsia="標楷體"/>
          <w:sz w:val="28"/>
          <w:szCs w:val="28"/>
        </w:rPr>
        <w:t>儲存私</w:t>
      </w:r>
      <w:proofErr w:type="gramStart"/>
      <w:r w:rsidRPr="0037083D">
        <w:rPr>
          <w:rFonts w:eastAsia="標楷體"/>
          <w:sz w:val="28"/>
          <w:szCs w:val="28"/>
        </w:rPr>
        <w:t>鑰</w:t>
      </w:r>
      <w:proofErr w:type="gramEnd"/>
      <w:r w:rsidRPr="0037083D">
        <w:rPr>
          <w:rFonts w:eastAsia="標楷體"/>
          <w:sz w:val="28"/>
          <w:szCs w:val="28"/>
        </w:rPr>
        <w:t>之載具應經第三方認證確保金</w:t>
      </w:r>
      <w:proofErr w:type="gramStart"/>
      <w:r w:rsidRPr="0037083D">
        <w:rPr>
          <w:rFonts w:eastAsia="標楷體"/>
          <w:sz w:val="28"/>
          <w:szCs w:val="28"/>
        </w:rPr>
        <w:t>鑰</w:t>
      </w:r>
      <w:proofErr w:type="gramEnd"/>
      <w:r w:rsidRPr="0037083D">
        <w:rPr>
          <w:rFonts w:eastAsia="標楷體"/>
          <w:sz w:val="28"/>
          <w:szCs w:val="28"/>
        </w:rPr>
        <w:t>儲存安全。</w:t>
      </w:r>
    </w:p>
    <w:p w14:paraId="6AF5D52B" w14:textId="77777777" w:rsidR="00A30A11" w:rsidRPr="0037083D" w:rsidRDefault="00A30A11" w:rsidP="00041903">
      <w:pPr>
        <w:numPr>
          <w:ilvl w:val="1"/>
          <w:numId w:val="5"/>
        </w:numPr>
        <w:tabs>
          <w:tab w:val="clear" w:pos="-460"/>
        </w:tabs>
        <w:overflowPunct w:val="0"/>
        <w:spacing w:line="520" w:lineRule="exact"/>
        <w:ind w:left="1418" w:firstLine="0"/>
        <w:jc w:val="both"/>
        <w:rPr>
          <w:rFonts w:eastAsia="標楷體"/>
          <w:sz w:val="28"/>
          <w:szCs w:val="28"/>
        </w:rPr>
      </w:pPr>
      <w:r w:rsidRPr="0037083D">
        <w:rPr>
          <w:rFonts w:eastAsia="標楷體"/>
          <w:sz w:val="28"/>
          <w:szCs w:val="28"/>
        </w:rPr>
        <w:t>金融機構應透過視訊等方式建立客戶影像檔，並查驗本人及確認真實視訊環境，以防止透過科技預先錄製影片，並依相關規定留存紀錄。</w:t>
      </w:r>
    </w:p>
    <w:p w14:paraId="73FFB167" w14:textId="2F261EB9" w:rsidR="00A30A11" w:rsidRPr="0037083D" w:rsidRDefault="004438D1" w:rsidP="00041903">
      <w:pPr>
        <w:numPr>
          <w:ilvl w:val="0"/>
          <w:numId w:val="5"/>
        </w:numPr>
        <w:overflowPunct w:val="0"/>
        <w:spacing w:line="520" w:lineRule="exact"/>
        <w:ind w:left="1400" w:hanging="856"/>
        <w:jc w:val="both"/>
        <w:rPr>
          <w:rFonts w:eastAsia="標楷體"/>
          <w:sz w:val="28"/>
          <w:szCs w:val="28"/>
        </w:rPr>
      </w:pPr>
      <w:r w:rsidRPr="0037083D">
        <w:rPr>
          <w:rFonts w:eastAsia="標楷體"/>
          <w:sz w:val="28"/>
          <w:szCs w:val="28"/>
        </w:rPr>
        <w:t>採用</w:t>
      </w:r>
      <w:r w:rsidR="008F5409" w:rsidRPr="0037083D">
        <w:rPr>
          <w:rFonts w:eastAsia="標楷體"/>
          <w:sz w:val="28"/>
          <w:szCs w:val="28"/>
        </w:rPr>
        <w:t>符合我國電子簽章法之</w:t>
      </w:r>
      <w:r w:rsidRPr="0037083D">
        <w:rPr>
          <w:rFonts w:eastAsia="標楷體"/>
          <w:sz w:val="28"/>
          <w:szCs w:val="28"/>
        </w:rPr>
        <w:t>安控基準</w:t>
      </w:r>
      <w:r w:rsidR="008F5409" w:rsidRPr="0037083D">
        <w:rPr>
          <w:rFonts w:eastAsia="標楷體"/>
          <w:sz w:val="28"/>
          <w:szCs w:val="28"/>
        </w:rPr>
        <w:t>最</w:t>
      </w:r>
      <w:r w:rsidRPr="0037083D">
        <w:rPr>
          <w:rFonts w:eastAsia="標楷體"/>
          <w:sz w:val="28"/>
          <w:szCs w:val="28"/>
        </w:rPr>
        <w:t>高</w:t>
      </w:r>
      <w:r w:rsidR="008F5409" w:rsidRPr="0037083D">
        <w:rPr>
          <w:rFonts w:eastAsia="標楷體"/>
          <w:sz w:val="28"/>
          <w:szCs w:val="28"/>
        </w:rPr>
        <w:t>信賴等級機制</w:t>
      </w:r>
      <w:r w:rsidRPr="0037083D">
        <w:rPr>
          <w:rFonts w:eastAsia="標楷體"/>
          <w:sz w:val="28"/>
          <w:szCs w:val="28"/>
        </w:rPr>
        <w:t>進行身分驗證，但</w:t>
      </w:r>
      <w:r w:rsidR="00A30A11" w:rsidRPr="0037083D">
        <w:rPr>
          <w:rFonts w:eastAsia="標楷體"/>
          <w:sz w:val="28"/>
          <w:szCs w:val="28"/>
        </w:rPr>
        <w:t>未依前述</w:t>
      </w:r>
      <w:r w:rsidR="0071647A" w:rsidRPr="0037083D">
        <w:rPr>
          <w:rFonts w:eastAsia="標楷體"/>
          <w:sz w:val="28"/>
          <w:szCs w:val="28"/>
        </w:rPr>
        <w:t>第二目第</w:t>
      </w:r>
      <w:r w:rsidR="0071647A" w:rsidRPr="0037083D">
        <w:rPr>
          <w:rFonts w:eastAsia="標楷體"/>
          <w:sz w:val="28"/>
          <w:szCs w:val="28"/>
        </w:rPr>
        <w:t>1</w:t>
      </w:r>
      <w:r w:rsidR="0071647A" w:rsidRPr="0037083D">
        <w:rPr>
          <w:rFonts w:eastAsia="標楷體"/>
          <w:sz w:val="28"/>
          <w:szCs w:val="28"/>
        </w:rPr>
        <w:t>小目</w:t>
      </w:r>
      <w:r w:rsidR="00A30A11" w:rsidRPr="0037083D">
        <w:rPr>
          <w:rFonts w:eastAsia="標楷體"/>
          <w:sz w:val="28"/>
          <w:szCs w:val="28"/>
        </w:rPr>
        <w:t>及第</w:t>
      </w:r>
      <w:r w:rsidR="000347F3" w:rsidRPr="0037083D">
        <w:rPr>
          <w:rFonts w:eastAsia="標楷體"/>
          <w:sz w:val="28"/>
          <w:szCs w:val="28"/>
        </w:rPr>
        <w:t>2</w:t>
      </w:r>
      <w:r w:rsidR="000347F3" w:rsidRPr="0037083D">
        <w:rPr>
          <w:rFonts w:eastAsia="標楷體"/>
          <w:sz w:val="28"/>
          <w:szCs w:val="28"/>
        </w:rPr>
        <w:t>小</w:t>
      </w:r>
      <w:r w:rsidR="00A30A11" w:rsidRPr="0037083D">
        <w:rPr>
          <w:rFonts w:eastAsia="標楷體"/>
          <w:sz w:val="28"/>
          <w:szCs w:val="28"/>
        </w:rPr>
        <w:t>目規定驗證客戶身分者，其帳戶限適用於非電子轉帳交易指示類，及電子轉帳交易指示類之低風險交易。</w:t>
      </w:r>
    </w:p>
    <w:p w14:paraId="3345B414" w14:textId="12CA8655" w:rsidR="00A30A11" w:rsidRPr="0037083D" w:rsidRDefault="00A30A11"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銀行受理開立第二類帳戶，應</w:t>
      </w:r>
      <w:r w:rsidR="0015565C" w:rsidRPr="0037083D">
        <w:rPr>
          <w:rFonts w:eastAsia="標楷體"/>
          <w:sz w:val="28"/>
          <w:szCs w:val="28"/>
        </w:rPr>
        <w:t>確認本人為</w:t>
      </w:r>
      <w:r w:rsidR="00230D19" w:rsidRPr="0037083D">
        <w:rPr>
          <w:rFonts w:eastAsia="標楷體"/>
          <w:sz w:val="28"/>
          <w:szCs w:val="28"/>
        </w:rPr>
        <w:t>經</w:t>
      </w:r>
      <w:r w:rsidR="005F6097" w:rsidRPr="0037083D">
        <w:rPr>
          <w:rFonts w:eastAsia="標楷體"/>
          <w:sz w:val="28"/>
          <w:szCs w:val="28"/>
        </w:rPr>
        <w:t>臨櫃辦理及人工查驗身分</w:t>
      </w:r>
      <w:r w:rsidR="0015565C" w:rsidRPr="0037083D">
        <w:rPr>
          <w:rFonts w:eastAsia="標楷體"/>
          <w:sz w:val="28"/>
          <w:szCs w:val="28"/>
        </w:rPr>
        <w:t>之</w:t>
      </w:r>
      <w:proofErr w:type="gramStart"/>
      <w:r w:rsidR="00F4786B" w:rsidRPr="0037083D">
        <w:rPr>
          <w:rFonts w:eastAsia="標楷體"/>
          <w:sz w:val="28"/>
          <w:szCs w:val="28"/>
        </w:rPr>
        <w:t>自行</w:t>
      </w:r>
      <w:r w:rsidR="0015565C" w:rsidRPr="0037083D">
        <w:rPr>
          <w:rFonts w:eastAsia="標楷體"/>
          <w:sz w:val="28"/>
          <w:szCs w:val="28"/>
        </w:rPr>
        <w:t>舊戶</w:t>
      </w:r>
      <w:proofErr w:type="gramEnd"/>
      <w:r w:rsidR="0015565C" w:rsidRPr="0037083D">
        <w:rPr>
          <w:rFonts w:eastAsia="標楷體"/>
          <w:sz w:val="28"/>
          <w:szCs w:val="28"/>
        </w:rPr>
        <w:t>，並</w:t>
      </w:r>
      <w:r w:rsidRPr="0037083D">
        <w:rPr>
          <w:rFonts w:eastAsia="標楷體"/>
          <w:sz w:val="28"/>
          <w:szCs w:val="28"/>
        </w:rPr>
        <w:t>採用安控基準之</w:t>
      </w:r>
      <w:r w:rsidR="00F4786B" w:rsidRPr="0037083D">
        <w:rPr>
          <w:rFonts w:eastAsia="標楷體"/>
          <w:sz w:val="28"/>
          <w:szCs w:val="28"/>
        </w:rPr>
        <w:t>中信賴等級以上、</w:t>
      </w:r>
      <w:r w:rsidR="00006007" w:rsidRPr="0037083D">
        <w:rPr>
          <w:rFonts w:eastAsia="標楷體" w:hint="eastAsia"/>
          <w:sz w:val="28"/>
          <w:szCs w:val="28"/>
        </w:rPr>
        <w:t>簡訊傳送一次性密碼（以下簡稱</w:t>
      </w:r>
      <w:r w:rsidR="00006007" w:rsidRPr="0037083D">
        <w:rPr>
          <w:rFonts w:eastAsia="標楷體" w:hint="eastAsia"/>
          <w:sz w:val="28"/>
          <w:szCs w:val="28"/>
        </w:rPr>
        <w:t>OTP</w:t>
      </w:r>
      <w:r w:rsidR="00006007" w:rsidRPr="0037083D">
        <w:rPr>
          <w:rFonts w:eastAsia="標楷體" w:hint="eastAsia"/>
          <w:sz w:val="28"/>
          <w:szCs w:val="28"/>
        </w:rPr>
        <w:t>）或軟體</w:t>
      </w:r>
      <w:r w:rsidR="00006007" w:rsidRPr="0037083D">
        <w:rPr>
          <w:rFonts w:eastAsia="標楷體" w:hint="eastAsia"/>
          <w:sz w:val="28"/>
          <w:szCs w:val="28"/>
        </w:rPr>
        <w:t>OTP</w:t>
      </w:r>
      <w:r w:rsidR="00006007" w:rsidRPr="0037083D">
        <w:rPr>
          <w:rFonts w:eastAsia="標楷體" w:hint="eastAsia"/>
          <w:sz w:val="28"/>
          <w:szCs w:val="28"/>
        </w:rPr>
        <w:t>之</w:t>
      </w:r>
      <w:r w:rsidRPr="0037083D">
        <w:rPr>
          <w:rFonts w:eastAsia="標楷體"/>
          <w:sz w:val="28"/>
          <w:szCs w:val="28"/>
        </w:rPr>
        <w:t>安全設計進行</w:t>
      </w:r>
      <w:r w:rsidR="0057504E" w:rsidRPr="0037083D">
        <w:rPr>
          <w:rFonts w:eastAsia="標楷體"/>
          <w:sz w:val="28"/>
          <w:szCs w:val="28"/>
        </w:rPr>
        <w:t>本人</w:t>
      </w:r>
      <w:r w:rsidRPr="0037083D">
        <w:rPr>
          <w:rFonts w:eastAsia="標楷體"/>
          <w:sz w:val="28"/>
          <w:szCs w:val="28"/>
        </w:rPr>
        <w:t>身分驗證，通過驗證後，帳戶使用範圍適用安控基準非電子轉帳交易指示類及電子轉帳交易指示類之低風險交易。</w:t>
      </w:r>
    </w:p>
    <w:p w14:paraId="141A4041" w14:textId="4BEC644B" w:rsidR="00166192" w:rsidRPr="0037083D" w:rsidRDefault="00A30A11"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銀行受理開立第三類帳戶，應採用</w:t>
      </w:r>
      <w:bookmarkStart w:id="3" w:name="_Hlk200464540"/>
      <w:r w:rsidRPr="0037083D">
        <w:rPr>
          <w:rFonts w:eastAsia="標楷體"/>
          <w:sz w:val="28"/>
          <w:szCs w:val="28"/>
        </w:rPr>
        <w:t>安控基準之</w:t>
      </w:r>
      <w:r w:rsidR="007C7065" w:rsidRPr="0037083D">
        <w:rPr>
          <w:rFonts w:eastAsia="標楷體"/>
          <w:sz w:val="28"/>
          <w:szCs w:val="28"/>
        </w:rPr>
        <w:t>最低信賴等級以上</w:t>
      </w:r>
      <w:r w:rsidRPr="0037083D">
        <w:rPr>
          <w:rFonts w:eastAsia="標楷體"/>
          <w:sz w:val="28"/>
          <w:szCs w:val="28"/>
        </w:rPr>
        <w:t>安全設計</w:t>
      </w:r>
      <w:bookmarkEnd w:id="3"/>
      <w:r w:rsidRPr="0037083D">
        <w:rPr>
          <w:rFonts w:eastAsia="標楷體"/>
          <w:sz w:val="28"/>
          <w:szCs w:val="28"/>
        </w:rPr>
        <w:t>進行</w:t>
      </w:r>
      <w:r w:rsidR="0057504E" w:rsidRPr="0037083D">
        <w:rPr>
          <w:rFonts w:eastAsia="標楷體"/>
          <w:sz w:val="28"/>
          <w:szCs w:val="28"/>
        </w:rPr>
        <w:t>本人</w:t>
      </w:r>
      <w:r w:rsidRPr="0037083D">
        <w:rPr>
          <w:rFonts w:eastAsia="標楷體"/>
          <w:sz w:val="28"/>
          <w:szCs w:val="28"/>
        </w:rPr>
        <w:t>身分驗證，惟</w:t>
      </w:r>
      <w:r w:rsidR="00006007" w:rsidRPr="0037083D">
        <w:rPr>
          <w:rFonts w:eastAsia="標楷體" w:hint="eastAsia"/>
          <w:sz w:val="28"/>
          <w:szCs w:val="28"/>
        </w:rPr>
        <w:t>不</w:t>
      </w:r>
      <w:r w:rsidRPr="0037083D">
        <w:rPr>
          <w:rFonts w:eastAsia="標楷體"/>
          <w:sz w:val="28"/>
          <w:szCs w:val="28"/>
        </w:rPr>
        <w:t>應</w:t>
      </w:r>
      <w:r w:rsidR="00006007" w:rsidRPr="0037083D">
        <w:rPr>
          <w:rFonts w:eastAsia="標楷體" w:hint="eastAsia"/>
          <w:sz w:val="28"/>
          <w:szCs w:val="28"/>
        </w:rPr>
        <w:t>採用</w:t>
      </w:r>
      <w:r w:rsidRPr="0037083D">
        <w:rPr>
          <w:rFonts w:eastAsia="標楷體"/>
          <w:sz w:val="28"/>
          <w:szCs w:val="28"/>
        </w:rPr>
        <w:t>知識詢問或固定密碼安全設計</w:t>
      </w:r>
      <w:r w:rsidR="00006007" w:rsidRPr="0037083D">
        <w:rPr>
          <w:rFonts w:eastAsia="標楷體" w:hint="eastAsia"/>
          <w:sz w:val="28"/>
          <w:szCs w:val="28"/>
        </w:rPr>
        <w:t>。</w:t>
      </w:r>
      <w:r w:rsidRPr="0037083D">
        <w:rPr>
          <w:rFonts w:eastAsia="標楷體"/>
          <w:sz w:val="28"/>
          <w:szCs w:val="28"/>
        </w:rPr>
        <w:t>通過驗證後，帳戶使用範圍適用安控基準非電子轉帳交易指示類及電子轉帳交易指示類之低風險交易，</w:t>
      </w:r>
      <w:r w:rsidR="00006007" w:rsidRPr="0037083D">
        <w:rPr>
          <w:rFonts w:eastAsia="標楷體" w:hint="eastAsia"/>
          <w:sz w:val="28"/>
          <w:szCs w:val="28"/>
        </w:rPr>
        <w:t>但不包含</w:t>
      </w:r>
      <w:r w:rsidRPr="0037083D">
        <w:rPr>
          <w:rFonts w:eastAsia="標楷體"/>
          <w:sz w:val="28"/>
          <w:szCs w:val="28"/>
        </w:rPr>
        <w:t>非同一統一編號之約定及非約定轉入帳戶之帳</w:t>
      </w:r>
      <w:proofErr w:type="gramStart"/>
      <w:r w:rsidRPr="0037083D">
        <w:rPr>
          <w:rFonts w:eastAsia="標楷體"/>
          <w:sz w:val="28"/>
          <w:szCs w:val="28"/>
        </w:rPr>
        <w:t>務</w:t>
      </w:r>
      <w:proofErr w:type="gramEnd"/>
      <w:r w:rsidRPr="0037083D">
        <w:rPr>
          <w:rFonts w:eastAsia="標楷體"/>
          <w:sz w:val="28"/>
          <w:szCs w:val="28"/>
        </w:rPr>
        <w:t>交易</w:t>
      </w:r>
      <w:r w:rsidR="00006007" w:rsidRPr="0037083D">
        <w:rPr>
          <w:rFonts w:eastAsia="標楷體" w:hint="eastAsia"/>
          <w:sz w:val="28"/>
          <w:szCs w:val="28"/>
        </w:rPr>
        <w:t>。</w:t>
      </w:r>
      <w:r w:rsidR="00AA5189" w:rsidRPr="0037083D">
        <w:rPr>
          <w:rFonts w:eastAsia="標楷體"/>
          <w:sz w:val="28"/>
          <w:szCs w:val="28"/>
        </w:rPr>
        <w:t>依下列</w:t>
      </w:r>
      <w:bookmarkStart w:id="4" w:name="_Hlk105778407"/>
      <w:r w:rsidR="00AA5189" w:rsidRPr="0037083D">
        <w:rPr>
          <w:rFonts w:eastAsia="標楷體"/>
          <w:sz w:val="28"/>
          <w:szCs w:val="28"/>
        </w:rPr>
        <w:t>驗證</w:t>
      </w:r>
      <w:r w:rsidR="004B33B7" w:rsidRPr="0037083D">
        <w:rPr>
          <w:rFonts w:eastAsia="標楷體"/>
          <w:sz w:val="28"/>
          <w:szCs w:val="28"/>
        </w:rPr>
        <w:t>方式</w:t>
      </w:r>
      <w:bookmarkEnd w:id="4"/>
      <w:r w:rsidR="00AA5189" w:rsidRPr="0037083D">
        <w:rPr>
          <w:rFonts w:eastAsia="標楷體"/>
          <w:sz w:val="28"/>
          <w:szCs w:val="28"/>
        </w:rPr>
        <w:t>者</w:t>
      </w:r>
      <w:r w:rsidR="00006007" w:rsidRPr="0037083D">
        <w:rPr>
          <w:rFonts w:eastAsia="標楷體" w:hint="eastAsia"/>
          <w:sz w:val="28"/>
          <w:szCs w:val="28"/>
        </w:rPr>
        <w:t>，得不受但書之限制</w:t>
      </w:r>
      <w:r w:rsidR="00E2411C" w:rsidRPr="0037083D">
        <w:rPr>
          <w:rFonts w:eastAsia="標楷體"/>
          <w:sz w:val="28"/>
          <w:szCs w:val="28"/>
        </w:rPr>
        <w:t>：</w:t>
      </w:r>
    </w:p>
    <w:p w14:paraId="4E1FC10C" w14:textId="0134F1A8" w:rsidR="00A30A11" w:rsidRPr="0037083D" w:rsidRDefault="004F45FC" w:rsidP="00041903">
      <w:pPr>
        <w:numPr>
          <w:ilvl w:val="0"/>
          <w:numId w:val="30"/>
        </w:numPr>
        <w:overflowPunct w:val="0"/>
        <w:spacing w:line="520" w:lineRule="exact"/>
        <w:ind w:left="1400" w:hanging="856"/>
        <w:jc w:val="both"/>
        <w:rPr>
          <w:rFonts w:eastAsia="標楷體"/>
          <w:sz w:val="28"/>
          <w:szCs w:val="28"/>
        </w:rPr>
      </w:pPr>
      <w:r w:rsidRPr="0037083D">
        <w:rPr>
          <w:rFonts w:eastAsia="標楷體"/>
          <w:sz w:val="28"/>
          <w:szCs w:val="28"/>
        </w:rPr>
        <w:t>透過</w:t>
      </w:r>
      <w:r w:rsidR="007C7065" w:rsidRPr="0037083D">
        <w:rPr>
          <w:rFonts w:eastAsia="標楷體"/>
          <w:sz w:val="28"/>
          <w:szCs w:val="28"/>
        </w:rPr>
        <w:t>安控基準之低信賴等級以上安全設計</w:t>
      </w:r>
      <w:r w:rsidRPr="0037083D">
        <w:rPr>
          <w:rFonts w:eastAsia="標楷體"/>
          <w:sz w:val="28"/>
          <w:szCs w:val="28"/>
        </w:rPr>
        <w:t>進行</w:t>
      </w:r>
      <w:r w:rsidR="009A247E" w:rsidRPr="0037083D">
        <w:rPr>
          <w:rFonts w:eastAsia="標楷體" w:hint="eastAsia"/>
          <w:sz w:val="28"/>
          <w:szCs w:val="28"/>
        </w:rPr>
        <w:t>本人</w:t>
      </w:r>
      <w:r w:rsidRPr="0037083D">
        <w:rPr>
          <w:rFonts w:eastAsia="標楷體"/>
          <w:sz w:val="28"/>
          <w:szCs w:val="28"/>
        </w:rPr>
        <w:t>身分驗證者，可應用於非同一統一編號之約定及非約定轉入帳戶之帳</w:t>
      </w:r>
      <w:proofErr w:type="gramStart"/>
      <w:r w:rsidRPr="0037083D">
        <w:rPr>
          <w:rFonts w:eastAsia="標楷體"/>
          <w:sz w:val="28"/>
          <w:szCs w:val="28"/>
        </w:rPr>
        <w:t>務</w:t>
      </w:r>
      <w:proofErr w:type="gramEnd"/>
      <w:r w:rsidRPr="0037083D">
        <w:rPr>
          <w:rFonts w:eastAsia="標楷體"/>
          <w:sz w:val="28"/>
          <w:szCs w:val="28"/>
        </w:rPr>
        <w:t>交易，其交易限額每筆最高限額為</w:t>
      </w:r>
      <w:r w:rsidRPr="0037083D">
        <w:rPr>
          <w:rFonts w:eastAsia="標楷體"/>
          <w:sz w:val="28"/>
          <w:szCs w:val="28"/>
        </w:rPr>
        <w:t>1</w:t>
      </w:r>
      <w:r w:rsidRPr="0037083D">
        <w:rPr>
          <w:rFonts w:eastAsia="標楷體"/>
          <w:sz w:val="28"/>
          <w:szCs w:val="28"/>
        </w:rPr>
        <w:t>萬元、每日累計最高限額為</w:t>
      </w:r>
      <w:r w:rsidRPr="0037083D">
        <w:rPr>
          <w:rFonts w:eastAsia="標楷體"/>
          <w:sz w:val="28"/>
          <w:szCs w:val="28"/>
        </w:rPr>
        <w:t>3</w:t>
      </w:r>
      <w:r w:rsidRPr="0037083D">
        <w:rPr>
          <w:rFonts w:eastAsia="標楷體"/>
          <w:sz w:val="28"/>
          <w:szCs w:val="28"/>
        </w:rPr>
        <w:t>萬元、每月累計最高限額為</w:t>
      </w:r>
      <w:r w:rsidRPr="0037083D">
        <w:rPr>
          <w:rFonts w:eastAsia="標楷體"/>
          <w:sz w:val="28"/>
          <w:szCs w:val="28"/>
        </w:rPr>
        <w:t>5</w:t>
      </w:r>
      <w:r w:rsidRPr="0037083D">
        <w:rPr>
          <w:rFonts w:eastAsia="標楷體"/>
          <w:sz w:val="28"/>
          <w:szCs w:val="28"/>
        </w:rPr>
        <w:t>萬</w:t>
      </w:r>
      <w:r w:rsidR="000C1A2F" w:rsidRPr="0037083D">
        <w:rPr>
          <w:rFonts w:eastAsia="標楷體"/>
          <w:sz w:val="28"/>
          <w:szCs w:val="28"/>
        </w:rPr>
        <w:t>元</w:t>
      </w:r>
      <w:r w:rsidR="00A30A11" w:rsidRPr="0037083D">
        <w:rPr>
          <w:rFonts w:eastAsia="標楷體"/>
          <w:sz w:val="28"/>
          <w:szCs w:val="28"/>
        </w:rPr>
        <w:t>。</w:t>
      </w:r>
    </w:p>
    <w:p w14:paraId="333DD57B" w14:textId="77777777" w:rsidR="00166192" w:rsidRPr="0037083D" w:rsidRDefault="00166192" w:rsidP="00041903">
      <w:pPr>
        <w:numPr>
          <w:ilvl w:val="0"/>
          <w:numId w:val="30"/>
        </w:numPr>
        <w:overflowPunct w:val="0"/>
        <w:spacing w:line="520" w:lineRule="exact"/>
        <w:ind w:left="1400" w:hanging="856"/>
        <w:jc w:val="both"/>
        <w:rPr>
          <w:rFonts w:eastAsia="標楷體"/>
          <w:sz w:val="28"/>
          <w:szCs w:val="28"/>
        </w:rPr>
      </w:pPr>
      <w:r w:rsidRPr="0037083D">
        <w:rPr>
          <w:rFonts w:eastAsia="標楷體"/>
          <w:sz w:val="28"/>
          <w:szCs w:val="28"/>
        </w:rPr>
        <w:t>依</w:t>
      </w:r>
      <w:bookmarkStart w:id="5" w:name="_Hlk105777995"/>
      <w:r w:rsidRPr="0037083D">
        <w:rPr>
          <w:rFonts w:eastAsia="標楷體"/>
          <w:sz w:val="28"/>
          <w:szCs w:val="28"/>
        </w:rPr>
        <w:t>前述第一目及第一款第</w:t>
      </w:r>
      <w:r w:rsidR="00CC76C3" w:rsidRPr="0037083D">
        <w:rPr>
          <w:rFonts w:eastAsia="標楷體"/>
          <w:sz w:val="28"/>
          <w:szCs w:val="28"/>
        </w:rPr>
        <w:t>二</w:t>
      </w:r>
      <w:r w:rsidRPr="0037083D">
        <w:rPr>
          <w:rFonts w:eastAsia="標楷體"/>
          <w:sz w:val="28"/>
          <w:szCs w:val="28"/>
        </w:rPr>
        <w:t>目</w:t>
      </w:r>
      <w:r w:rsidR="00CC76C3" w:rsidRPr="0037083D">
        <w:rPr>
          <w:rFonts w:eastAsia="標楷體"/>
          <w:sz w:val="28"/>
          <w:szCs w:val="28"/>
        </w:rPr>
        <w:t>第</w:t>
      </w:r>
      <w:r w:rsidR="00CC76C3" w:rsidRPr="0037083D">
        <w:rPr>
          <w:rFonts w:eastAsia="標楷體"/>
          <w:sz w:val="28"/>
          <w:szCs w:val="28"/>
        </w:rPr>
        <w:t>2</w:t>
      </w:r>
      <w:r w:rsidR="00CC76C3" w:rsidRPr="0037083D">
        <w:rPr>
          <w:rFonts w:eastAsia="標楷體"/>
          <w:sz w:val="28"/>
          <w:szCs w:val="28"/>
        </w:rPr>
        <w:t>小目</w:t>
      </w:r>
      <w:r w:rsidRPr="0037083D">
        <w:rPr>
          <w:rFonts w:eastAsia="標楷體"/>
          <w:sz w:val="28"/>
          <w:szCs w:val="28"/>
        </w:rPr>
        <w:t>規定驗證客戶身分者，</w:t>
      </w:r>
      <w:bookmarkEnd w:id="5"/>
      <w:r w:rsidRPr="0037083D">
        <w:rPr>
          <w:rFonts w:eastAsia="標楷體"/>
          <w:sz w:val="28"/>
          <w:szCs w:val="28"/>
        </w:rPr>
        <w:t>可應用於非同一統一編號之約定及非約定轉入帳戶之帳</w:t>
      </w:r>
      <w:proofErr w:type="gramStart"/>
      <w:r w:rsidRPr="0037083D">
        <w:rPr>
          <w:rFonts w:eastAsia="標楷體"/>
          <w:sz w:val="28"/>
          <w:szCs w:val="28"/>
        </w:rPr>
        <w:t>務</w:t>
      </w:r>
      <w:proofErr w:type="gramEnd"/>
      <w:r w:rsidRPr="0037083D">
        <w:rPr>
          <w:rFonts w:eastAsia="標楷體"/>
          <w:sz w:val="28"/>
          <w:szCs w:val="28"/>
        </w:rPr>
        <w:t>交易，其交易限額每筆最高限額為</w:t>
      </w:r>
      <w:r w:rsidRPr="0037083D">
        <w:rPr>
          <w:rFonts w:eastAsia="標楷體"/>
          <w:sz w:val="28"/>
          <w:szCs w:val="28"/>
        </w:rPr>
        <w:t>5</w:t>
      </w:r>
      <w:r w:rsidRPr="0037083D">
        <w:rPr>
          <w:rFonts w:eastAsia="標楷體"/>
          <w:sz w:val="28"/>
          <w:szCs w:val="28"/>
        </w:rPr>
        <w:t>萬元、每日累計最高限額為</w:t>
      </w:r>
      <w:r w:rsidRPr="0037083D">
        <w:rPr>
          <w:rFonts w:eastAsia="標楷體"/>
          <w:sz w:val="28"/>
          <w:szCs w:val="28"/>
        </w:rPr>
        <w:t>10</w:t>
      </w:r>
      <w:r w:rsidRPr="0037083D">
        <w:rPr>
          <w:rFonts w:eastAsia="標楷體"/>
          <w:sz w:val="28"/>
          <w:szCs w:val="28"/>
        </w:rPr>
        <w:t>萬元、每月累計最高限額為</w:t>
      </w:r>
      <w:r w:rsidRPr="0037083D">
        <w:rPr>
          <w:rFonts w:eastAsia="標楷體"/>
          <w:sz w:val="28"/>
          <w:szCs w:val="28"/>
        </w:rPr>
        <w:t>20</w:t>
      </w:r>
      <w:r w:rsidRPr="0037083D">
        <w:rPr>
          <w:rFonts w:eastAsia="標楷體"/>
          <w:sz w:val="28"/>
          <w:szCs w:val="28"/>
        </w:rPr>
        <w:t>萬元。</w:t>
      </w:r>
    </w:p>
    <w:p w14:paraId="6633ADA4" w14:textId="76ADCC52" w:rsidR="00F50810" w:rsidRPr="0037083D" w:rsidRDefault="00A30A11"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前述</w:t>
      </w:r>
      <w:r w:rsidR="0057504E" w:rsidRPr="0037083D">
        <w:rPr>
          <w:rFonts w:eastAsia="標楷體"/>
          <w:sz w:val="28"/>
          <w:szCs w:val="28"/>
        </w:rPr>
        <w:t>第一款、</w:t>
      </w:r>
      <w:r w:rsidRPr="0037083D">
        <w:rPr>
          <w:rFonts w:eastAsia="標楷體"/>
          <w:sz w:val="28"/>
          <w:szCs w:val="28"/>
        </w:rPr>
        <w:t>第二款及第三款規定</w:t>
      </w:r>
      <w:r w:rsidR="0057504E" w:rsidRPr="0037083D">
        <w:rPr>
          <w:rFonts w:eastAsia="標楷體"/>
          <w:sz w:val="28"/>
          <w:szCs w:val="28"/>
        </w:rPr>
        <w:t>採用安控基準之安全設計進行</w:t>
      </w:r>
      <w:r w:rsidR="0084669C" w:rsidRPr="0037083D">
        <w:rPr>
          <w:rFonts w:eastAsia="標楷體"/>
          <w:sz w:val="28"/>
          <w:szCs w:val="28"/>
        </w:rPr>
        <w:t>本人</w:t>
      </w:r>
      <w:r w:rsidR="0015565C" w:rsidRPr="0037083D">
        <w:rPr>
          <w:rFonts w:eastAsia="標楷體"/>
          <w:sz w:val="28"/>
          <w:szCs w:val="28"/>
        </w:rPr>
        <w:t>（未成年人係其法定代理人）</w:t>
      </w:r>
      <w:r w:rsidR="0057504E" w:rsidRPr="0037083D">
        <w:rPr>
          <w:rFonts w:eastAsia="標楷體"/>
          <w:sz w:val="28"/>
          <w:szCs w:val="28"/>
        </w:rPr>
        <w:t>身分驗證</w:t>
      </w:r>
      <w:r w:rsidRPr="0037083D">
        <w:rPr>
          <w:rFonts w:eastAsia="標楷體"/>
          <w:sz w:val="28"/>
          <w:szCs w:val="28"/>
        </w:rPr>
        <w:t>之</w:t>
      </w:r>
      <w:r w:rsidR="00F50810" w:rsidRPr="0037083D">
        <w:rPr>
          <w:rFonts w:eastAsia="標楷體"/>
          <w:sz w:val="28"/>
          <w:szCs w:val="28"/>
        </w:rPr>
        <w:t>說明如下：</w:t>
      </w:r>
    </w:p>
    <w:p w14:paraId="6799643D" w14:textId="24E27BF8" w:rsidR="00A30A11" w:rsidRPr="00A42EDC" w:rsidRDefault="00A42EDC" w:rsidP="00A42EDC">
      <w:pPr>
        <w:numPr>
          <w:ilvl w:val="0"/>
          <w:numId w:val="7"/>
        </w:numPr>
        <w:overflowPunct w:val="0"/>
        <w:spacing w:line="520" w:lineRule="exact"/>
        <w:ind w:left="1414" w:hanging="854"/>
        <w:jc w:val="both"/>
        <w:rPr>
          <w:rFonts w:eastAsia="標楷體"/>
          <w:sz w:val="28"/>
          <w:szCs w:val="28"/>
        </w:rPr>
      </w:pPr>
      <w:r w:rsidRPr="00A42EDC">
        <w:rPr>
          <w:rFonts w:eastAsia="標楷體" w:hint="eastAsia"/>
          <w:sz w:val="28"/>
          <w:szCs w:val="28"/>
        </w:rPr>
        <w:t>除開立自行第二類帳戶身分登錄階段應至少符合高信賴等級外，其餘身分登錄階段應符合最高信賴等級，但信用卡及電信認證之安全設計則不在此限。</w:t>
      </w:r>
    </w:p>
    <w:p w14:paraId="02A75513" w14:textId="3BDB7E8D" w:rsidR="00F50810" w:rsidRPr="0037083D" w:rsidRDefault="00F50810" w:rsidP="00041903">
      <w:pPr>
        <w:numPr>
          <w:ilvl w:val="0"/>
          <w:numId w:val="7"/>
        </w:numPr>
        <w:overflowPunct w:val="0"/>
        <w:spacing w:line="520" w:lineRule="exact"/>
        <w:ind w:left="1400" w:hanging="856"/>
        <w:jc w:val="both"/>
        <w:rPr>
          <w:rFonts w:eastAsia="標楷體"/>
          <w:sz w:val="28"/>
          <w:szCs w:val="28"/>
        </w:rPr>
      </w:pPr>
      <w:r w:rsidRPr="0037083D">
        <w:rPr>
          <w:rFonts w:eastAsia="標楷體"/>
          <w:sz w:val="28"/>
          <w:szCs w:val="28"/>
        </w:rPr>
        <w:t>提供信用卡</w:t>
      </w:r>
      <w:r w:rsidR="00CD6C65" w:rsidRPr="0037083D">
        <w:rPr>
          <w:rFonts w:eastAsia="標楷體"/>
          <w:sz w:val="28"/>
          <w:szCs w:val="28"/>
        </w:rPr>
        <w:t>作</w:t>
      </w:r>
      <w:r w:rsidRPr="0037083D">
        <w:rPr>
          <w:rFonts w:eastAsia="標楷體"/>
          <w:sz w:val="28"/>
          <w:szCs w:val="28"/>
        </w:rPr>
        <w:t>為身分驗證者，應以持有</w:t>
      </w:r>
      <w:proofErr w:type="gramStart"/>
      <w:r w:rsidRPr="0037083D">
        <w:rPr>
          <w:rFonts w:eastAsia="標楷體"/>
          <w:sz w:val="28"/>
          <w:szCs w:val="28"/>
        </w:rPr>
        <w:t>期間逾</w:t>
      </w:r>
      <w:proofErr w:type="gramEnd"/>
      <w:r w:rsidR="007D04E9" w:rsidRPr="0037083D">
        <w:rPr>
          <w:rFonts w:eastAsia="標楷體" w:hint="eastAsia"/>
          <w:sz w:val="28"/>
          <w:szCs w:val="28"/>
        </w:rPr>
        <w:t>6</w:t>
      </w:r>
      <w:r w:rsidR="007D04E9" w:rsidRPr="0037083D">
        <w:rPr>
          <w:rFonts w:eastAsia="標楷體" w:hint="eastAsia"/>
          <w:sz w:val="28"/>
          <w:szCs w:val="28"/>
        </w:rPr>
        <w:t>個月</w:t>
      </w:r>
      <w:r w:rsidRPr="0037083D">
        <w:rPr>
          <w:rFonts w:eastAsia="標楷體"/>
          <w:sz w:val="28"/>
          <w:szCs w:val="28"/>
        </w:rPr>
        <w:t>為限</w:t>
      </w:r>
      <w:r w:rsidR="0015565C" w:rsidRPr="0037083D">
        <w:rPr>
          <w:rFonts w:eastAsia="標楷體"/>
          <w:sz w:val="28"/>
          <w:szCs w:val="28"/>
        </w:rPr>
        <w:t>；</w:t>
      </w:r>
      <w:r w:rsidR="001C46A0" w:rsidRPr="0037083D">
        <w:rPr>
          <w:rFonts w:eastAsia="標楷體"/>
          <w:sz w:val="28"/>
          <w:szCs w:val="28"/>
        </w:rPr>
        <w:t>採用電信認證安全設計驗證身分時需搭配第一款第二目第</w:t>
      </w:r>
      <w:r w:rsidR="001C46A0" w:rsidRPr="0037083D">
        <w:rPr>
          <w:rFonts w:eastAsia="標楷體"/>
          <w:sz w:val="28"/>
          <w:szCs w:val="28"/>
        </w:rPr>
        <w:t>2</w:t>
      </w:r>
      <w:r w:rsidR="001C46A0" w:rsidRPr="0037083D">
        <w:rPr>
          <w:rFonts w:eastAsia="標楷體"/>
          <w:sz w:val="28"/>
          <w:szCs w:val="28"/>
        </w:rPr>
        <w:t>小目規定，</w:t>
      </w:r>
      <w:r w:rsidR="007D04E9" w:rsidRPr="0037083D">
        <w:rPr>
          <w:rFonts w:eastAsia="標楷體" w:hint="eastAsia"/>
          <w:sz w:val="28"/>
          <w:szCs w:val="28"/>
        </w:rPr>
        <w:t>並</w:t>
      </w:r>
      <w:r w:rsidR="001C46A0" w:rsidRPr="0037083D">
        <w:rPr>
          <w:rFonts w:eastAsia="標楷體"/>
          <w:sz w:val="28"/>
          <w:szCs w:val="28"/>
        </w:rPr>
        <w:t>應確認門號使用已</w:t>
      </w:r>
      <w:r w:rsidR="007D04E9" w:rsidRPr="0037083D">
        <w:rPr>
          <w:rFonts w:eastAsia="標楷體"/>
          <w:sz w:val="28"/>
          <w:szCs w:val="28"/>
        </w:rPr>
        <w:t>逾</w:t>
      </w:r>
      <w:r w:rsidR="007D04E9" w:rsidRPr="0037083D">
        <w:rPr>
          <w:rFonts w:eastAsia="標楷體" w:hint="eastAsia"/>
          <w:sz w:val="28"/>
          <w:szCs w:val="28"/>
        </w:rPr>
        <w:t>6</w:t>
      </w:r>
      <w:r w:rsidR="007D04E9" w:rsidRPr="0037083D">
        <w:rPr>
          <w:rFonts w:eastAsia="標楷體" w:hint="eastAsia"/>
          <w:sz w:val="28"/>
          <w:szCs w:val="28"/>
        </w:rPr>
        <w:t>個月</w:t>
      </w:r>
      <w:r w:rsidR="001C46A0" w:rsidRPr="0037083D">
        <w:rPr>
          <w:rFonts w:eastAsia="標楷體"/>
          <w:sz w:val="28"/>
          <w:szCs w:val="28"/>
        </w:rPr>
        <w:t>且近</w:t>
      </w:r>
      <w:r w:rsidR="001C46A0" w:rsidRPr="0037083D">
        <w:rPr>
          <w:rFonts w:eastAsia="標楷體"/>
          <w:sz w:val="28"/>
          <w:szCs w:val="28"/>
        </w:rPr>
        <w:t>6</w:t>
      </w:r>
      <w:r w:rsidR="001C46A0" w:rsidRPr="0037083D">
        <w:rPr>
          <w:rFonts w:eastAsia="標楷體"/>
          <w:sz w:val="28"/>
          <w:szCs w:val="28"/>
        </w:rPr>
        <w:t>個月內繳款</w:t>
      </w:r>
      <w:proofErr w:type="gramStart"/>
      <w:r w:rsidR="001C46A0" w:rsidRPr="0037083D">
        <w:rPr>
          <w:rFonts w:eastAsia="標楷體"/>
          <w:sz w:val="28"/>
          <w:szCs w:val="28"/>
        </w:rPr>
        <w:t>正常</w:t>
      </w:r>
      <w:r w:rsidR="007D04E9" w:rsidRPr="0037083D">
        <w:rPr>
          <w:rFonts w:eastAsia="標楷體" w:hint="eastAsia"/>
          <w:sz w:val="28"/>
          <w:szCs w:val="28"/>
        </w:rPr>
        <w:t>無</w:t>
      </w:r>
      <w:r w:rsidR="001C46A0" w:rsidRPr="0037083D">
        <w:rPr>
          <w:rFonts w:eastAsia="標楷體"/>
          <w:sz w:val="28"/>
          <w:szCs w:val="28"/>
        </w:rPr>
        <w:t>停話</w:t>
      </w:r>
      <w:proofErr w:type="gramEnd"/>
      <w:r w:rsidR="001C46A0" w:rsidRPr="0037083D">
        <w:rPr>
          <w:rFonts w:eastAsia="標楷體"/>
          <w:sz w:val="28"/>
          <w:szCs w:val="28"/>
        </w:rPr>
        <w:t>紀錄</w:t>
      </w:r>
      <w:r w:rsidRPr="0037083D">
        <w:rPr>
          <w:rFonts w:eastAsia="標楷體"/>
          <w:sz w:val="28"/>
          <w:szCs w:val="28"/>
        </w:rPr>
        <w:t>。</w:t>
      </w:r>
    </w:p>
    <w:p w14:paraId="6877765E" w14:textId="6E92C4A8" w:rsidR="00BA0C54" w:rsidRPr="0037083D" w:rsidRDefault="00BA0C54"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若客戶係未成年人，</w:t>
      </w:r>
      <w:r w:rsidR="00E53666" w:rsidRPr="0037083D">
        <w:rPr>
          <w:rFonts w:eastAsia="標楷體"/>
          <w:sz w:val="28"/>
          <w:szCs w:val="28"/>
        </w:rPr>
        <w:t>前各款</w:t>
      </w:r>
      <w:r w:rsidRPr="0037083D">
        <w:rPr>
          <w:rFonts w:eastAsia="標楷體"/>
          <w:sz w:val="28"/>
          <w:szCs w:val="28"/>
        </w:rPr>
        <w:t>驗證對象係其法定代理人，如法定代理人為</w:t>
      </w:r>
      <w:r w:rsidRPr="0037083D">
        <w:rPr>
          <w:rFonts w:eastAsia="標楷體"/>
          <w:sz w:val="28"/>
          <w:szCs w:val="28"/>
        </w:rPr>
        <w:t>2</w:t>
      </w:r>
      <w:r w:rsidRPr="0037083D">
        <w:rPr>
          <w:rFonts w:eastAsia="標楷體"/>
          <w:sz w:val="28"/>
          <w:szCs w:val="28"/>
        </w:rPr>
        <w:t>人以上共同擔任，且分別採用不同帳戶類型進行身分驗證，則未成年人開立之帳戶類型</w:t>
      </w:r>
      <w:proofErr w:type="gramStart"/>
      <w:r w:rsidRPr="0037083D">
        <w:rPr>
          <w:rFonts w:eastAsia="標楷體"/>
          <w:sz w:val="28"/>
          <w:szCs w:val="28"/>
        </w:rPr>
        <w:t>採</w:t>
      </w:r>
      <w:proofErr w:type="gramEnd"/>
      <w:r w:rsidRPr="0037083D">
        <w:rPr>
          <w:rFonts w:eastAsia="標楷體"/>
          <w:sz w:val="28"/>
          <w:szCs w:val="28"/>
        </w:rPr>
        <w:t>使用範圍孰低者。</w:t>
      </w:r>
    </w:p>
    <w:p w14:paraId="4A04E465" w14:textId="77777777" w:rsidR="00C80028" w:rsidRPr="0037083D" w:rsidRDefault="00AE58A1"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ab/>
      </w:r>
      <w:r w:rsidR="00BA0C54" w:rsidRPr="0037083D">
        <w:rPr>
          <w:rFonts w:eastAsia="標楷體"/>
          <w:sz w:val="28"/>
          <w:szCs w:val="28"/>
        </w:rPr>
        <w:t>若客戶係非個人戶，限</w:t>
      </w:r>
      <w:proofErr w:type="gramStart"/>
      <w:r w:rsidR="00BA0C54" w:rsidRPr="0037083D">
        <w:rPr>
          <w:rFonts w:eastAsia="標楷體"/>
          <w:sz w:val="28"/>
          <w:szCs w:val="28"/>
        </w:rPr>
        <w:t>採</w:t>
      </w:r>
      <w:proofErr w:type="gramEnd"/>
      <w:r w:rsidR="00BA0C54" w:rsidRPr="0037083D">
        <w:rPr>
          <w:rFonts w:eastAsia="標楷體"/>
          <w:sz w:val="28"/>
          <w:szCs w:val="28"/>
        </w:rPr>
        <w:t>本條第一款方式進行該</w:t>
      </w:r>
      <w:r w:rsidR="00015C79" w:rsidRPr="0037083D">
        <w:rPr>
          <w:rFonts w:eastAsia="標楷體"/>
          <w:sz w:val="28"/>
          <w:szCs w:val="28"/>
        </w:rPr>
        <w:t>組織</w:t>
      </w:r>
      <w:r w:rsidR="001F4F20" w:rsidRPr="0037083D">
        <w:rPr>
          <w:rFonts w:eastAsia="標楷體"/>
          <w:sz w:val="28"/>
          <w:szCs w:val="28"/>
        </w:rPr>
        <w:t>/</w:t>
      </w:r>
      <w:r w:rsidR="001F4F20" w:rsidRPr="0037083D">
        <w:rPr>
          <w:rFonts w:eastAsia="標楷體"/>
          <w:sz w:val="28"/>
          <w:szCs w:val="28"/>
        </w:rPr>
        <w:t>公司</w:t>
      </w:r>
      <w:r w:rsidR="00BA0C54" w:rsidRPr="0037083D">
        <w:rPr>
          <w:rFonts w:eastAsia="標楷體"/>
          <w:sz w:val="28"/>
          <w:szCs w:val="28"/>
        </w:rPr>
        <w:t>及其負責人之身分驗證，並排除本條第一款第</w:t>
      </w:r>
      <w:r w:rsidR="000D6F72" w:rsidRPr="0037083D">
        <w:rPr>
          <w:rFonts w:eastAsia="標楷體"/>
          <w:sz w:val="28"/>
          <w:szCs w:val="28"/>
        </w:rPr>
        <w:t>三</w:t>
      </w:r>
      <w:r w:rsidR="00BA0C54" w:rsidRPr="0037083D">
        <w:rPr>
          <w:rFonts w:eastAsia="標楷體"/>
          <w:sz w:val="28"/>
          <w:szCs w:val="28"/>
        </w:rPr>
        <w:t>目規定之適用。</w:t>
      </w:r>
    </w:p>
    <w:p w14:paraId="38BAC4EB" w14:textId="1C5F5D98" w:rsidR="00B7472D" w:rsidRPr="0037083D" w:rsidRDefault="000841C4"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若客戶係本國籍成年自然人（包括未成年人之法定代理人及非個人戶之負責人）</w:t>
      </w:r>
      <w:r w:rsidR="00BC63FA" w:rsidRPr="0037083D">
        <w:rPr>
          <w:rFonts w:eastAsia="標楷體"/>
          <w:sz w:val="28"/>
          <w:szCs w:val="28"/>
        </w:rPr>
        <w:t>，</w:t>
      </w:r>
      <w:r w:rsidR="00C4655A" w:rsidRPr="0037083D">
        <w:rPr>
          <w:rFonts w:eastAsia="標楷體"/>
          <w:sz w:val="28"/>
          <w:szCs w:val="28"/>
        </w:rPr>
        <w:t>依第三條</w:t>
      </w:r>
      <w:r w:rsidR="00BC63FA" w:rsidRPr="0037083D">
        <w:rPr>
          <w:rFonts w:eastAsia="標楷體"/>
          <w:sz w:val="28"/>
          <w:szCs w:val="28"/>
        </w:rPr>
        <w:t>第三款</w:t>
      </w:r>
      <w:r w:rsidR="0071647A" w:rsidRPr="0037083D">
        <w:rPr>
          <w:rFonts w:eastAsia="標楷體"/>
          <w:sz w:val="28"/>
          <w:szCs w:val="28"/>
        </w:rPr>
        <w:t>第三目</w:t>
      </w:r>
      <w:r w:rsidR="00BC63FA" w:rsidRPr="0037083D">
        <w:rPr>
          <w:rFonts w:eastAsia="標楷體"/>
          <w:sz w:val="28"/>
          <w:szCs w:val="28"/>
        </w:rPr>
        <w:t>規定</w:t>
      </w:r>
      <w:r w:rsidR="00C4655A" w:rsidRPr="0037083D">
        <w:rPr>
          <w:rFonts w:eastAsia="標楷體"/>
          <w:sz w:val="28"/>
          <w:szCs w:val="28"/>
        </w:rPr>
        <w:t>取得</w:t>
      </w:r>
      <w:proofErr w:type="spellStart"/>
      <w:r w:rsidR="00B7472D" w:rsidRPr="0037083D">
        <w:rPr>
          <w:rFonts w:eastAsia="標楷體"/>
          <w:sz w:val="28"/>
          <w:szCs w:val="28"/>
        </w:rPr>
        <w:t>MyData</w:t>
      </w:r>
      <w:proofErr w:type="spellEnd"/>
      <w:r w:rsidR="00B7472D" w:rsidRPr="0037083D">
        <w:rPr>
          <w:rFonts w:eastAsia="標楷體"/>
          <w:sz w:val="28"/>
          <w:szCs w:val="28"/>
        </w:rPr>
        <w:t>平</w:t>
      </w:r>
      <w:proofErr w:type="gramStart"/>
      <w:r w:rsidR="00B7472D" w:rsidRPr="0037083D">
        <w:rPr>
          <w:rFonts w:eastAsia="標楷體"/>
          <w:sz w:val="28"/>
          <w:szCs w:val="28"/>
        </w:rPr>
        <w:t>臺</w:t>
      </w:r>
      <w:proofErr w:type="gramEnd"/>
      <w:r w:rsidR="00CF0354" w:rsidRPr="0037083D">
        <w:rPr>
          <w:rFonts w:eastAsia="標楷體"/>
          <w:sz w:val="28"/>
          <w:szCs w:val="28"/>
        </w:rPr>
        <w:t>「戶政國民身分證資料」</w:t>
      </w:r>
      <w:proofErr w:type="gramStart"/>
      <w:r w:rsidR="00CF0354" w:rsidRPr="0037083D">
        <w:rPr>
          <w:rFonts w:eastAsia="標楷體"/>
          <w:sz w:val="28"/>
          <w:szCs w:val="28"/>
        </w:rPr>
        <w:t>資料集</w:t>
      </w:r>
      <w:r w:rsidR="00C4655A" w:rsidRPr="0037083D">
        <w:rPr>
          <w:rFonts w:eastAsia="標楷體"/>
          <w:sz w:val="28"/>
          <w:szCs w:val="28"/>
        </w:rPr>
        <w:t>者</w:t>
      </w:r>
      <w:proofErr w:type="gramEnd"/>
      <w:r w:rsidR="00B7472D" w:rsidRPr="0037083D">
        <w:rPr>
          <w:rFonts w:eastAsia="標楷體"/>
          <w:sz w:val="28"/>
          <w:szCs w:val="28"/>
        </w:rPr>
        <w:t>，應增加</w:t>
      </w:r>
      <w:bookmarkStart w:id="6" w:name="_Hlk105778464"/>
      <w:r w:rsidR="00B7472D" w:rsidRPr="0037083D">
        <w:rPr>
          <w:rFonts w:eastAsia="標楷體"/>
          <w:sz w:val="28"/>
          <w:szCs w:val="28"/>
        </w:rPr>
        <w:t>本條第一款第</w:t>
      </w:r>
      <w:r w:rsidR="000D6F72" w:rsidRPr="0037083D">
        <w:rPr>
          <w:rFonts w:eastAsia="標楷體"/>
          <w:sz w:val="28"/>
          <w:szCs w:val="28"/>
        </w:rPr>
        <w:t>二</w:t>
      </w:r>
      <w:r w:rsidR="00B7472D" w:rsidRPr="0037083D">
        <w:rPr>
          <w:rFonts w:eastAsia="標楷體"/>
          <w:sz w:val="28"/>
          <w:szCs w:val="28"/>
        </w:rPr>
        <w:t>目</w:t>
      </w:r>
      <w:r w:rsidR="000D6F72" w:rsidRPr="0037083D">
        <w:rPr>
          <w:rFonts w:eastAsia="標楷體"/>
          <w:sz w:val="28"/>
          <w:szCs w:val="28"/>
        </w:rPr>
        <w:t>第</w:t>
      </w:r>
      <w:r w:rsidR="009A6DD9" w:rsidRPr="0037083D">
        <w:rPr>
          <w:rFonts w:eastAsia="標楷體"/>
          <w:sz w:val="28"/>
          <w:szCs w:val="28"/>
        </w:rPr>
        <w:t>2</w:t>
      </w:r>
      <w:r w:rsidR="000D6F72" w:rsidRPr="0037083D">
        <w:rPr>
          <w:rFonts w:eastAsia="標楷體"/>
          <w:sz w:val="28"/>
          <w:szCs w:val="28"/>
        </w:rPr>
        <w:t>小目</w:t>
      </w:r>
      <w:r w:rsidR="00B7472D" w:rsidRPr="0037083D">
        <w:rPr>
          <w:rFonts w:eastAsia="標楷體"/>
          <w:sz w:val="28"/>
          <w:szCs w:val="28"/>
        </w:rPr>
        <w:t>規定</w:t>
      </w:r>
      <w:bookmarkEnd w:id="6"/>
      <w:r w:rsidR="00B7472D" w:rsidRPr="0037083D">
        <w:rPr>
          <w:rFonts w:eastAsia="標楷體"/>
          <w:sz w:val="28"/>
          <w:szCs w:val="28"/>
        </w:rPr>
        <w:t>驗證客戶身分。</w:t>
      </w:r>
    </w:p>
    <w:p w14:paraId="7021371F" w14:textId="77777777" w:rsidR="00592C32" w:rsidRPr="0037083D" w:rsidRDefault="00592C32" w:rsidP="00041903">
      <w:pPr>
        <w:numPr>
          <w:ilvl w:val="0"/>
          <w:numId w:val="2"/>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ab/>
      </w:r>
      <w:r w:rsidRPr="0037083D">
        <w:rPr>
          <w:rFonts w:eastAsia="標楷體"/>
          <w:sz w:val="28"/>
          <w:szCs w:val="28"/>
        </w:rPr>
        <w:t>銀行受理客戶變更帳戶類型，驗證方式應依本條變更後之帳戶類型規定辦理，必要時自行衡酌辦理客戶審查作業。</w:t>
      </w:r>
    </w:p>
    <w:p w14:paraId="454C929A" w14:textId="77777777" w:rsidR="0021021A" w:rsidRPr="0037083D" w:rsidRDefault="006E2BE1" w:rsidP="00041903">
      <w:pPr>
        <w:overflowPunct w:val="0"/>
        <w:adjustRightInd w:val="0"/>
        <w:snapToGrid w:val="0"/>
        <w:spacing w:beforeLines="100" w:before="360" w:line="520" w:lineRule="exact"/>
        <w:jc w:val="both"/>
        <w:rPr>
          <w:rFonts w:eastAsia="標楷體"/>
          <w:sz w:val="28"/>
          <w:szCs w:val="28"/>
        </w:rPr>
      </w:pPr>
      <w:r w:rsidRPr="0037083D">
        <w:rPr>
          <w:rFonts w:eastAsia="標楷體"/>
          <w:sz w:val="28"/>
          <w:szCs w:val="28"/>
        </w:rPr>
        <w:t>第五條（</w:t>
      </w:r>
      <w:r w:rsidR="00A30A11" w:rsidRPr="0037083D">
        <w:rPr>
          <w:rFonts w:eastAsia="標楷體"/>
          <w:sz w:val="28"/>
          <w:szCs w:val="28"/>
        </w:rPr>
        <w:t>帳戶管理</w:t>
      </w:r>
      <w:r w:rsidRPr="0037083D">
        <w:rPr>
          <w:rFonts w:eastAsia="標楷體"/>
          <w:sz w:val="28"/>
          <w:szCs w:val="28"/>
        </w:rPr>
        <w:t>）</w:t>
      </w:r>
    </w:p>
    <w:p w14:paraId="25A0FEFB" w14:textId="77777777" w:rsidR="00514DD6" w:rsidRPr="0037083D" w:rsidRDefault="00514DD6" w:rsidP="00041903">
      <w:pPr>
        <w:overflowPunct w:val="0"/>
        <w:spacing w:line="520" w:lineRule="exact"/>
        <w:ind w:leftChars="224" w:left="538"/>
        <w:jc w:val="both"/>
        <w:rPr>
          <w:rFonts w:eastAsia="標楷體"/>
          <w:sz w:val="28"/>
          <w:szCs w:val="28"/>
        </w:rPr>
      </w:pPr>
      <w:r w:rsidRPr="0037083D">
        <w:rPr>
          <w:rFonts w:eastAsia="標楷體"/>
          <w:sz w:val="28"/>
          <w:szCs w:val="28"/>
        </w:rPr>
        <w:t>數位存款帳戶之管理措施如下：</w:t>
      </w:r>
    </w:p>
    <w:p w14:paraId="2C629F47" w14:textId="7C4DF929" w:rsidR="00514DD6" w:rsidRPr="0037083D" w:rsidRDefault="00514DD6" w:rsidP="00041903">
      <w:pPr>
        <w:numPr>
          <w:ilvl w:val="0"/>
          <w:numId w:val="6"/>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銀行得提供數位存款帳戶申請</w:t>
      </w:r>
      <w:r w:rsidR="004B7862" w:rsidRPr="0037083D">
        <w:rPr>
          <w:rFonts w:eastAsia="標楷體"/>
          <w:sz w:val="28"/>
          <w:szCs w:val="28"/>
        </w:rPr>
        <w:t>存摺或依據第四條帳戶類型身分驗證方式</w:t>
      </w:r>
      <w:r w:rsidR="007D04E9" w:rsidRPr="0037083D">
        <w:rPr>
          <w:rFonts w:eastAsia="標楷體" w:hint="eastAsia"/>
          <w:sz w:val="28"/>
          <w:szCs w:val="28"/>
        </w:rPr>
        <w:t>，</w:t>
      </w:r>
      <w:r w:rsidR="004B7862" w:rsidRPr="0037083D">
        <w:rPr>
          <w:rFonts w:eastAsia="標楷體"/>
          <w:sz w:val="28"/>
          <w:szCs w:val="28"/>
        </w:rPr>
        <w:t>同時申請</w:t>
      </w:r>
      <w:r w:rsidRPr="0037083D">
        <w:rPr>
          <w:rFonts w:eastAsia="標楷體"/>
          <w:sz w:val="28"/>
          <w:szCs w:val="28"/>
        </w:rPr>
        <w:t>網路銀行、晶片金融卡</w:t>
      </w:r>
      <w:r w:rsidR="0050373C" w:rsidRPr="0037083D">
        <w:rPr>
          <w:rFonts w:eastAsia="標楷體"/>
          <w:sz w:val="28"/>
          <w:szCs w:val="28"/>
        </w:rPr>
        <w:t>及</w:t>
      </w:r>
      <w:r w:rsidR="007D04E9" w:rsidRPr="0037083D">
        <w:rPr>
          <w:rFonts w:eastAsia="標楷體"/>
          <w:sz w:val="28"/>
          <w:szCs w:val="28"/>
        </w:rPr>
        <w:t>該帳戶使用範圍</w:t>
      </w:r>
      <w:r w:rsidR="0050373C" w:rsidRPr="0037083D">
        <w:rPr>
          <w:rFonts w:eastAsia="標楷體"/>
          <w:sz w:val="28"/>
          <w:szCs w:val="28"/>
        </w:rPr>
        <w:t>相關交易功能</w:t>
      </w:r>
      <w:r w:rsidRPr="0037083D">
        <w:rPr>
          <w:rFonts w:eastAsia="標楷體"/>
          <w:sz w:val="28"/>
          <w:szCs w:val="28"/>
        </w:rPr>
        <w:t>，並由銀行與客戶另行約定申請、領取方式及使用限制。</w:t>
      </w:r>
    </w:p>
    <w:p w14:paraId="5E853431" w14:textId="77777777" w:rsidR="00514DD6" w:rsidRPr="0037083D" w:rsidRDefault="00514DD6" w:rsidP="00041903">
      <w:pPr>
        <w:numPr>
          <w:ilvl w:val="0"/>
          <w:numId w:val="6"/>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銀行得提供</w:t>
      </w:r>
      <w:proofErr w:type="gramStart"/>
      <w:r w:rsidRPr="0037083D">
        <w:rPr>
          <w:rFonts w:eastAsia="標楷體"/>
          <w:sz w:val="28"/>
          <w:szCs w:val="28"/>
        </w:rPr>
        <w:t>以非臨櫃</w:t>
      </w:r>
      <w:proofErr w:type="gramEnd"/>
      <w:r w:rsidRPr="0037083D">
        <w:rPr>
          <w:rFonts w:eastAsia="標楷體"/>
          <w:sz w:val="28"/>
          <w:szCs w:val="28"/>
        </w:rPr>
        <w:t>方式領取金融卡，惟應於金融卡啟用增設管控機制，經一定方式確認客戶身分後，始得啟用卡片功能；銀行倘未妥慎確認客戶身分致生冒</w:t>
      </w:r>
      <w:r w:rsidR="00914EED" w:rsidRPr="0037083D">
        <w:rPr>
          <w:rFonts w:eastAsia="標楷體"/>
          <w:sz w:val="28"/>
          <w:szCs w:val="28"/>
        </w:rPr>
        <w:t>領</w:t>
      </w:r>
      <w:r w:rsidRPr="0037083D">
        <w:rPr>
          <w:rFonts w:eastAsia="標楷體"/>
          <w:sz w:val="28"/>
          <w:szCs w:val="28"/>
        </w:rPr>
        <w:t>金融卡時，銀行應自負損害賠償之責任。</w:t>
      </w:r>
    </w:p>
    <w:p w14:paraId="37302DFE" w14:textId="77777777" w:rsidR="00CE62B7" w:rsidRPr="0037083D" w:rsidRDefault="00514DD6" w:rsidP="00041903">
      <w:pPr>
        <w:numPr>
          <w:ilvl w:val="0"/>
          <w:numId w:val="6"/>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銀行應審慎評估風險後，</w:t>
      </w:r>
      <w:r w:rsidR="00CE62B7" w:rsidRPr="0037083D">
        <w:rPr>
          <w:rFonts w:eastAsia="標楷體"/>
          <w:sz w:val="28"/>
          <w:szCs w:val="28"/>
        </w:rPr>
        <w:t>就前款金融卡</w:t>
      </w:r>
      <w:r w:rsidR="00A01A5B" w:rsidRPr="0037083D">
        <w:rPr>
          <w:rFonts w:eastAsia="標楷體"/>
          <w:sz w:val="28"/>
          <w:szCs w:val="28"/>
        </w:rPr>
        <w:t>得</w:t>
      </w:r>
      <w:r w:rsidR="00CE62B7" w:rsidRPr="0037083D">
        <w:rPr>
          <w:rFonts w:eastAsia="標楷體"/>
          <w:sz w:val="28"/>
          <w:szCs w:val="28"/>
        </w:rPr>
        <w:t>採用提款額度、申請資格或其他管理方式</w:t>
      </w:r>
      <w:r w:rsidR="00914EED" w:rsidRPr="0037083D">
        <w:rPr>
          <w:rFonts w:eastAsia="標楷體"/>
          <w:sz w:val="28"/>
          <w:szCs w:val="28"/>
        </w:rPr>
        <w:t>制定相關規範</w:t>
      </w:r>
      <w:r w:rsidR="00CE62B7" w:rsidRPr="0037083D">
        <w:rPr>
          <w:rFonts w:eastAsia="標楷體"/>
          <w:sz w:val="28"/>
          <w:szCs w:val="28"/>
        </w:rPr>
        <w:t>，以有效管理風險。</w:t>
      </w:r>
    </w:p>
    <w:p w14:paraId="4E613C38" w14:textId="77777777" w:rsidR="00514DD6" w:rsidRPr="0037083D" w:rsidRDefault="00914EED" w:rsidP="00041903">
      <w:pPr>
        <w:numPr>
          <w:ilvl w:val="0"/>
          <w:numId w:val="6"/>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銀行得提供客戶</w:t>
      </w:r>
      <w:r w:rsidR="00DE2A8B" w:rsidRPr="0037083D">
        <w:rPr>
          <w:rFonts w:eastAsia="標楷體"/>
          <w:sz w:val="28"/>
          <w:szCs w:val="28"/>
        </w:rPr>
        <w:t>及未成</w:t>
      </w:r>
      <w:r w:rsidR="00136E07" w:rsidRPr="0037083D">
        <w:rPr>
          <w:rFonts w:eastAsia="標楷體"/>
          <w:sz w:val="28"/>
          <w:szCs w:val="28"/>
        </w:rPr>
        <w:t>年</w:t>
      </w:r>
      <w:r w:rsidR="00DE2A8B" w:rsidRPr="0037083D">
        <w:rPr>
          <w:rFonts w:eastAsia="標楷體"/>
          <w:sz w:val="28"/>
          <w:szCs w:val="28"/>
        </w:rPr>
        <w:t>人</w:t>
      </w:r>
      <w:r w:rsidR="00B55D29" w:rsidRPr="0037083D">
        <w:rPr>
          <w:rFonts w:eastAsia="標楷體"/>
          <w:sz w:val="28"/>
          <w:szCs w:val="28"/>
        </w:rPr>
        <w:t>之</w:t>
      </w:r>
      <w:r w:rsidR="00DE2A8B" w:rsidRPr="0037083D">
        <w:rPr>
          <w:rFonts w:eastAsia="標楷體"/>
          <w:sz w:val="28"/>
          <w:szCs w:val="28"/>
        </w:rPr>
        <w:t>法定代理人</w:t>
      </w:r>
      <w:r w:rsidRPr="0037083D">
        <w:rPr>
          <w:rFonts w:eastAsia="標楷體"/>
          <w:sz w:val="28"/>
          <w:szCs w:val="28"/>
        </w:rPr>
        <w:t>辦理臨櫃各項業務，</w:t>
      </w:r>
      <w:r w:rsidR="00514DD6" w:rsidRPr="0037083D">
        <w:rPr>
          <w:rFonts w:eastAsia="標楷體"/>
          <w:sz w:val="28"/>
          <w:szCs w:val="28"/>
        </w:rPr>
        <w:t>受理客戶</w:t>
      </w:r>
      <w:r w:rsidR="00007CCD" w:rsidRPr="0037083D">
        <w:rPr>
          <w:rFonts w:eastAsia="標楷體"/>
          <w:sz w:val="28"/>
          <w:szCs w:val="28"/>
        </w:rPr>
        <w:t>及</w:t>
      </w:r>
      <w:r w:rsidR="00DE2A8B" w:rsidRPr="0037083D">
        <w:rPr>
          <w:rFonts w:eastAsia="標楷體"/>
          <w:sz w:val="28"/>
          <w:szCs w:val="28"/>
        </w:rPr>
        <w:t>未成</w:t>
      </w:r>
      <w:r w:rsidR="00136E07" w:rsidRPr="0037083D">
        <w:rPr>
          <w:rFonts w:eastAsia="標楷體"/>
          <w:sz w:val="28"/>
          <w:szCs w:val="28"/>
        </w:rPr>
        <w:t>年</w:t>
      </w:r>
      <w:r w:rsidR="00DE2A8B" w:rsidRPr="0037083D">
        <w:rPr>
          <w:rFonts w:eastAsia="標楷體"/>
          <w:sz w:val="28"/>
          <w:szCs w:val="28"/>
        </w:rPr>
        <w:t>人</w:t>
      </w:r>
      <w:r w:rsidR="00B55D29" w:rsidRPr="0037083D">
        <w:rPr>
          <w:rFonts w:eastAsia="標楷體"/>
          <w:sz w:val="28"/>
          <w:szCs w:val="28"/>
        </w:rPr>
        <w:t>之</w:t>
      </w:r>
      <w:r w:rsidR="00DE2A8B" w:rsidRPr="0037083D">
        <w:rPr>
          <w:rFonts w:eastAsia="標楷體"/>
          <w:sz w:val="28"/>
          <w:szCs w:val="28"/>
        </w:rPr>
        <w:t>法定代理人</w:t>
      </w:r>
      <w:r w:rsidRPr="0037083D">
        <w:rPr>
          <w:rFonts w:eastAsia="標楷體"/>
          <w:sz w:val="28"/>
          <w:szCs w:val="28"/>
        </w:rPr>
        <w:t>首次</w:t>
      </w:r>
      <w:r w:rsidR="00514DD6" w:rsidRPr="0037083D">
        <w:rPr>
          <w:rFonts w:eastAsia="標楷體"/>
          <w:sz w:val="28"/>
          <w:szCs w:val="28"/>
        </w:rPr>
        <w:t>臨櫃辦理</w:t>
      </w:r>
      <w:r w:rsidRPr="0037083D">
        <w:rPr>
          <w:rFonts w:eastAsia="標楷體"/>
          <w:sz w:val="28"/>
          <w:szCs w:val="28"/>
        </w:rPr>
        <w:t>除存款以外之</w:t>
      </w:r>
      <w:r w:rsidR="00514DD6" w:rsidRPr="0037083D">
        <w:rPr>
          <w:rFonts w:eastAsia="標楷體"/>
          <w:sz w:val="28"/>
          <w:szCs w:val="28"/>
        </w:rPr>
        <w:t>業務</w:t>
      </w:r>
      <w:r w:rsidR="00D85A29" w:rsidRPr="0037083D">
        <w:rPr>
          <w:rFonts w:eastAsia="標楷體"/>
          <w:sz w:val="28"/>
          <w:szCs w:val="28"/>
        </w:rPr>
        <w:t>時，應</w:t>
      </w:r>
      <w:r w:rsidR="00E53666" w:rsidRPr="0037083D">
        <w:rPr>
          <w:rFonts w:eastAsia="標楷體"/>
          <w:sz w:val="28"/>
          <w:szCs w:val="28"/>
        </w:rPr>
        <w:t>徵提第三條第三款文件正本，並以有效辨識客戶身分之方式進行查核後，</w:t>
      </w:r>
      <w:r w:rsidR="00D85A29" w:rsidRPr="0037083D">
        <w:rPr>
          <w:rFonts w:eastAsia="標楷體"/>
          <w:sz w:val="28"/>
          <w:szCs w:val="28"/>
        </w:rPr>
        <w:t>始得辦理，並應留存相關査核</w:t>
      </w:r>
      <w:r w:rsidR="00514DD6" w:rsidRPr="0037083D">
        <w:rPr>
          <w:rFonts w:eastAsia="標楷體"/>
          <w:sz w:val="28"/>
          <w:szCs w:val="28"/>
        </w:rPr>
        <w:t>紀錄</w:t>
      </w:r>
      <w:r w:rsidRPr="0037083D">
        <w:rPr>
          <w:rFonts w:eastAsia="標楷體"/>
          <w:sz w:val="28"/>
          <w:szCs w:val="28"/>
        </w:rPr>
        <w:t>，後續臨櫃辦理業務之相關查核方式依雙方約定方式辦理</w:t>
      </w:r>
      <w:r w:rsidR="00514DD6" w:rsidRPr="0037083D">
        <w:rPr>
          <w:rFonts w:eastAsia="標楷體"/>
          <w:sz w:val="28"/>
          <w:szCs w:val="28"/>
        </w:rPr>
        <w:t>。</w:t>
      </w:r>
    </w:p>
    <w:p w14:paraId="03500D1C" w14:textId="77777777" w:rsidR="00514DD6" w:rsidRPr="0037083D" w:rsidRDefault="00D85A29" w:rsidP="00041903">
      <w:pPr>
        <w:numPr>
          <w:ilvl w:val="0"/>
          <w:numId w:val="6"/>
        </w:numPr>
        <w:tabs>
          <w:tab w:val="clear" w:pos="1258"/>
        </w:tabs>
        <w:overflowPunct w:val="0"/>
        <w:spacing w:line="520" w:lineRule="exact"/>
        <w:ind w:left="1134" w:hanging="588"/>
        <w:jc w:val="both"/>
        <w:rPr>
          <w:rFonts w:eastAsia="標楷體"/>
          <w:sz w:val="28"/>
          <w:szCs w:val="28"/>
        </w:rPr>
      </w:pPr>
      <w:r w:rsidRPr="0037083D">
        <w:rPr>
          <w:rFonts w:eastAsia="標楷體"/>
          <w:sz w:val="28"/>
          <w:szCs w:val="28"/>
        </w:rPr>
        <w:t>銀行受理客戶申請轉換為一般帳戶時，應</w:t>
      </w:r>
      <w:r w:rsidR="00514DD6" w:rsidRPr="0037083D">
        <w:rPr>
          <w:rFonts w:eastAsia="標楷體"/>
          <w:sz w:val="28"/>
          <w:szCs w:val="28"/>
        </w:rPr>
        <w:t>依中華民國銀行公會</w:t>
      </w:r>
      <w:r w:rsidR="005B6254" w:rsidRPr="0037083D">
        <w:rPr>
          <w:rFonts w:eastAsia="標楷體"/>
          <w:sz w:val="28"/>
          <w:szCs w:val="28"/>
        </w:rPr>
        <w:t>（以下簡稱銀行公會）</w:t>
      </w:r>
      <w:r w:rsidR="00514DD6" w:rsidRPr="0037083D">
        <w:rPr>
          <w:rFonts w:eastAsia="標楷體"/>
          <w:sz w:val="28"/>
          <w:szCs w:val="28"/>
        </w:rPr>
        <w:t>訂定之「金融機構開戶作業審核程序暨異常帳戶風險控管之作業範本」相關規定辦理。</w:t>
      </w:r>
    </w:p>
    <w:p w14:paraId="311399B4" w14:textId="77777777" w:rsidR="0021021A" w:rsidRPr="0037083D" w:rsidRDefault="00714DD5" w:rsidP="00041903">
      <w:pPr>
        <w:overflowPunct w:val="0"/>
        <w:adjustRightInd w:val="0"/>
        <w:snapToGrid w:val="0"/>
        <w:spacing w:beforeLines="100" w:before="360" w:line="520" w:lineRule="exact"/>
        <w:jc w:val="both"/>
        <w:rPr>
          <w:rFonts w:eastAsia="標楷體"/>
          <w:sz w:val="28"/>
          <w:szCs w:val="28"/>
        </w:rPr>
      </w:pPr>
      <w:r w:rsidRPr="0037083D">
        <w:rPr>
          <w:rFonts w:eastAsia="標楷體"/>
          <w:sz w:val="28"/>
          <w:szCs w:val="28"/>
        </w:rPr>
        <w:t>第六條（</w:t>
      </w:r>
      <w:r w:rsidR="00514DD6" w:rsidRPr="0037083D">
        <w:rPr>
          <w:rFonts w:eastAsia="標楷體"/>
          <w:sz w:val="28"/>
          <w:szCs w:val="28"/>
        </w:rPr>
        <w:t>帳戶使用原則</w:t>
      </w:r>
      <w:r w:rsidRPr="0037083D">
        <w:rPr>
          <w:rFonts w:eastAsia="標楷體"/>
          <w:sz w:val="28"/>
          <w:szCs w:val="28"/>
        </w:rPr>
        <w:t>）</w:t>
      </w:r>
    </w:p>
    <w:p w14:paraId="57FC6083" w14:textId="77777777" w:rsidR="00514DD6" w:rsidRPr="0037083D" w:rsidRDefault="00514DD6" w:rsidP="00041903">
      <w:pPr>
        <w:overflowPunct w:val="0"/>
        <w:spacing w:line="520" w:lineRule="exact"/>
        <w:ind w:leftChars="224" w:left="538"/>
        <w:jc w:val="both"/>
        <w:rPr>
          <w:rFonts w:eastAsia="標楷體"/>
          <w:sz w:val="28"/>
          <w:szCs w:val="28"/>
        </w:rPr>
      </w:pPr>
      <w:r w:rsidRPr="0037083D">
        <w:rPr>
          <w:rFonts w:eastAsia="標楷體"/>
          <w:sz w:val="28"/>
          <w:szCs w:val="28"/>
        </w:rPr>
        <w:t>數位存款帳戶之使用原則如下：</w:t>
      </w:r>
    </w:p>
    <w:p w14:paraId="080F756F" w14:textId="77777777" w:rsidR="00714DD5" w:rsidRPr="0037083D" w:rsidRDefault="00CB642E" w:rsidP="00041903">
      <w:pPr>
        <w:numPr>
          <w:ilvl w:val="0"/>
          <w:numId w:val="4"/>
        </w:numPr>
        <w:overflowPunct w:val="0"/>
        <w:spacing w:line="520" w:lineRule="exact"/>
        <w:jc w:val="both"/>
        <w:rPr>
          <w:rFonts w:eastAsia="標楷體"/>
          <w:sz w:val="28"/>
          <w:szCs w:val="28"/>
        </w:rPr>
      </w:pPr>
      <w:r w:rsidRPr="0037083D">
        <w:rPr>
          <w:rFonts w:eastAsia="標楷體"/>
          <w:sz w:val="28"/>
          <w:szCs w:val="28"/>
        </w:rPr>
        <w:t>帳戶應限客戶本人使用。</w:t>
      </w:r>
    </w:p>
    <w:p w14:paraId="5418CFC1" w14:textId="77777777" w:rsidR="00EB04C8" w:rsidRPr="0037083D" w:rsidRDefault="00243E61" w:rsidP="00041903">
      <w:pPr>
        <w:numPr>
          <w:ilvl w:val="0"/>
          <w:numId w:val="4"/>
        </w:numPr>
        <w:overflowPunct w:val="0"/>
        <w:spacing w:line="520" w:lineRule="exact"/>
        <w:jc w:val="both"/>
        <w:rPr>
          <w:rFonts w:eastAsia="標楷體"/>
          <w:sz w:val="28"/>
          <w:szCs w:val="28"/>
        </w:rPr>
      </w:pPr>
      <w:r w:rsidRPr="0037083D">
        <w:rPr>
          <w:rFonts w:eastAsia="標楷體"/>
          <w:sz w:val="28"/>
          <w:szCs w:val="28"/>
        </w:rPr>
        <w:t>銀行與客戶</w:t>
      </w:r>
      <w:r w:rsidR="00EB04C8" w:rsidRPr="0037083D">
        <w:rPr>
          <w:rFonts w:eastAsia="標楷體"/>
          <w:sz w:val="28"/>
          <w:szCs w:val="28"/>
        </w:rPr>
        <w:t>之契約內容，至少應包括下列項目：</w:t>
      </w:r>
    </w:p>
    <w:p w14:paraId="56E7144D" w14:textId="77777777" w:rsidR="00514DD6" w:rsidRPr="0037083D" w:rsidRDefault="00514DD6" w:rsidP="00041903">
      <w:pPr>
        <w:numPr>
          <w:ilvl w:val="0"/>
          <w:numId w:val="11"/>
        </w:numPr>
        <w:overflowPunct w:val="0"/>
        <w:spacing w:line="520" w:lineRule="exact"/>
        <w:ind w:left="1400" w:hanging="868"/>
        <w:jc w:val="both"/>
        <w:rPr>
          <w:rFonts w:eastAsia="標楷體"/>
          <w:sz w:val="28"/>
          <w:szCs w:val="28"/>
        </w:rPr>
      </w:pPr>
      <w:r w:rsidRPr="0037083D">
        <w:rPr>
          <w:rFonts w:eastAsia="標楷體"/>
          <w:sz w:val="28"/>
          <w:szCs w:val="28"/>
        </w:rPr>
        <w:t>款項存提領、利息計付、查詢、密碼</w:t>
      </w:r>
      <w:r w:rsidR="00914EED" w:rsidRPr="0037083D">
        <w:rPr>
          <w:rFonts w:eastAsia="標楷體"/>
          <w:sz w:val="28"/>
          <w:szCs w:val="28"/>
        </w:rPr>
        <w:t>變更</w:t>
      </w:r>
      <w:r w:rsidRPr="0037083D">
        <w:rPr>
          <w:rFonts w:eastAsia="標楷體"/>
          <w:sz w:val="28"/>
          <w:szCs w:val="28"/>
        </w:rPr>
        <w:t>、帳戶</w:t>
      </w:r>
      <w:r w:rsidR="00914EED" w:rsidRPr="0037083D">
        <w:rPr>
          <w:rFonts w:eastAsia="標楷體"/>
          <w:sz w:val="28"/>
          <w:szCs w:val="28"/>
        </w:rPr>
        <w:t>暫停、恢復、</w:t>
      </w:r>
      <w:r w:rsidRPr="0037083D">
        <w:rPr>
          <w:rFonts w:eastAsia="標楷體"/>
          <w:sz w:val="28"/>
          <w:szCs w:val="28"/>
        </w:rPr>
        <w:t>終止使用</w:t>
      </w:r>
      <w:r w:rsidR="00914EED" w:rsidRPr="0037083D">
        <w:rPr>
          <w:rFonts w:eastAsia="標楷體"/>
          <w:sz w:val="28"/>
          <w:szCs w:val="28"/>
        </w:rPr>
        <w:t>及結</w:t>
      </w:r>
      <w:proofErr w:type="gramStart"/>
      <w:r w:rsidR="00914EED" w:rsidRPr="0037083D">
        <w:rPr>
          <w:rFonts w:eastAsia="標楷體"/>
          <w:sz w:val="28"/>
          <w:szCs w:val="28"/>
        </w:rPr>
        <w:t>清銷戶</w:t>
      </w:r>
      <w:proofErr w:type="gramEnd"/>
      <w:r w:rsidRPr="0037083D">
        <w:rPr>
          <w:rFonts w:eastAsia="標楷體"/>
          <w:sz w:val="28"/>
          <w:szCs w:val="28"/>
        </w:rPr>
        <w:t>之方式。</w:t>
      </w:r>
    </w:p>
    <w:p w14:paraId="7A02AB1B" w14:textId="77777777" w:rsidR="00514DD6" w:rsidRPr="0037083D" w:rsidRDefault="00514DD6" w:rsidP="00041903">
      <w:pPr>
        <w:numPr>
          <w:ilvl w:val="0"/>
          <w:numId w:val="11"/>
        </w:numPr>
        <w:overflowPunct w:val="0"/>
        <w:spacing w:line="520" w:lineRule="exact"/>
        <w:ind w:left="1400" w:hanging="856"/>
        <w:jc w:val="both"/>
        <w:rPr>
          <w:rFonts w:eastAsia="標楷體"/>
          <w:sz w:val="28"/>
          <w:szCs w:val="28"/>
        </w:rPr>
      </w:pPr>
      <w:r w:rsidRPr="0037083D">
        <w:rPr>
          <w:rFonts w:eastAsia="標楷體"/>
          <w:sz w:val="28"/>
          <w:szCs w:val="28"/>
        </w:rPr>
        <w:t>帳戶遭盜用之處理方式，並要求客戶於發現帳戶遭盜用後，應</w:t>
      </w:r>
      <w:r w:rsidR="00914EED" w:rsidRPr="0037083D">
        <w:rPr>
          <w:rFonts w:eastAsia="標楷體"/>
          <w:sz w:val="28"/>
          <w:szCs w:val="28"/>
        </w:rPr>
        <w:t>即通知銀行並</w:t>
      </w:r>
      <w:r w:rsidRPr="0037083D">
        <w:rPr>
          <w:rFonts w:eastAsia="標楷體"/>
          <w:sz w:val="28"/>
          <w:szCs w:val="28"/>
        </w:rPr>
        <w:t>中止使用。</w:t>
      </w:r>
    </w:p>
    <w:p w14:paraId="536B228B" w14:textId="77777777" w:rsidR="00514DD6" w:rsidRPr="0037083D" w:rsidRDefault="00514DD6" w:rsidP="00041903">
      <w:pPr>
        <w:numPr>
          <w:ilvl w:val="0"/>
          <w:numId w:val="11"/>
        </w:numPr>
        <w:overflowPunct w:val="0"/>
        <w:spacing w:line="520" w:lineRule="exact"/>
        <w:ind w:left="1400" w:hanging="856"/>
        <w:jc w:val="both"/>
        <w:rPr>
          <w:rFonts w:eastAsia="標楷體"/>
          <w:sz w:val="28"/>
          <w:szCs w:val="28"/>
        </w:rPr>
      </w:pPr>
      <w:r w:rsidRPr="0037083D">
        <w:rPr>
          <w:rFonts w:eastAsia="標楷體"/>
          <w:sz w:val="28"/>
          <w:szCs w:val="28"/>
        </w:rPr>
        <w:t>帳戶如供非法使用應負法律責任。</w:t>
      </w:r>
    </w:p>
    <w:p w14:paraId="50191286" w14:textId="77777777" w:rsidR="00514DD6" w:rsidRPr="0037083D" w:rsidRDefault="00514DD6" w:rsidP="00041903">
      <w:pPr>
        <w:numPr>
          <w:ilvl w:val="0"/>
          <w:numId w:val="11"/>
        </w:numPr>
        <w:overflowPunct w:val="0"/>
        <w:spacing w:line="520" w:lineRule="exact"/>
        <w:ind w:left="1400" w:hanging="856"/>
        <w:jc w:val="both"/>
        <w:rPr>
          <w:rFonts w:eastAsia="標楷體"/>
          <w:sz w:val="28"/>
          <w:szCs w:val="28"/>
        </w:rPr>
      </w:pPr>
      <w:r w:rsidRPr="0037083D">
        <w:rPr>
          <w:rFonts w:eastAsia="標楷體"/>
          <w:sz w:val="28"/>
          <w:szCs w:val="28"/>
        </w:rPr>
        <w:t>銀行於取得客戶</w:t>
      </w:r>
      <w:r w:rsidR="00E5045C" w:rsidRPr="0037083D">
        <w:rPr>
          <w:rFonts w:eastAsia="標楷體"/>
          <w:sz w:val="28"/>
          <w:szCs w:val="28"/>
        </w:rPr>
        <w:t>、未成年人</w:t>
      </w:r>
      <w:r w:rsidR="00B55D29" w:rsidRPr="0037083D">
        <w:rPr>
          <w:rFonts w:eastAsia="標楷體"/>
          <w:sz w:val="28"/>
          <w:szCs w:val="28"/>
        </w:rPr>
        <w:t>之</w:t>
      </w:r>
      <w:r w:rsidR="00E5045C" w:rsidRPr="0037083D">
        <w:rPr>
          <w:rFonts w:eastAsia="標楷體"/>
          <w:sz w:val="28"/>
          <w:szCs w:val="28"/>
        </w:rPr>
        <w:t>法定代理人及非個人戶負責人</w:t>
      </w:r>
      <w:r w:rsidRPr="0037083D">
        <w:rPr>
          <w:rFonts w:eastAsia="標楷體"/>
          <w:sz w:val="28"/>
          <w:szCs w:val="28"/>
        </w:rPr>
        <w:t>同意後，始得向財團法人金融聯合徵信中心或其他相關機構驗證客戶身分。</w:t>
      </w:r>
    </w:p>
    <w:p w14:paraId="6CE88B53" w14:textId="77777777" w:rsidR="00514DD6" w:rsidRPr="0037083D" w:rsidRDefault="00514DD6" w:rsidP="00041903">
      <w:pPr>
        <w:numPr>
          <w:ilvl w:val="0"/>
          <w:numId w:val="11"/>
        </w:numPr>
        <w:overflowPunct w:val="0"/>
        <w:spacing w:line="520" w:lineRule="exact"/>
        <w:ind w:left="1400" w:hanging="856"/>
        <w:jc w:val="both"/>
        <w:rPr>
          <w:rFonts w:eastAsia="標楷體"/>
          <w:sz w:val="28"/>
          <w:szCs w:val="28"/>
        </w:rPr>
      </w:pPr>
      <w:r w:rsidRPr="0037083D">
        <w:rPr>
          <w:rFonts w:eastAsia="標楷體"/>
          <w:sz w:val="28"/>
          <w:szCs w:val="28"/>
        </w:rPr>
        <w:t>臨櫃辦理業務之</w:t>
      </w:r>
      <w:r w:rsidR="00914EED" w:rsidRPr="0037083D">
        <w:rPr>
          <w:rFonts w:eastAsia="標楷體"/>
          <w:sz w:val="28"/>
          <w:szCs w:val="28"/>
        </w:rPr>
        <w:t>約定</w:t>
      </w:r>
      <w:r w:rsidRPr="0037083D">
        <w:rPr>
          <w:rFonts w:eastAsia="標楷體"/>
          <w:sz w:val="28"/>
          <w:szCs w:val="28"/>
        </w:rPr>
        <w:t>方式。</w:t>
      </w:r>
    </w:p>
    <w:p w14:paraId="3035D787" w14:textId="77777777" w:rsidR="00514DD6" w:rsidRPr="0037083D" w:rsidRDefault="00514DD6" w:rsidP="00041903">
      <w:pPr>
        <w:numPr>
          <w:ilvl w:val="0"/>
          <w:numId w:val="11"/>
        </w:numPr>
        <w:overflowPunct w:val="0"/>
        <w:spacing w:line="520" w:lineRule="exact"/>
        <w:ind w:left="1400" w:hanging="856"/>
        <w:jc w:val="both"/>
        <w:rPr>
          <w:rFonts w:eastAsia="標楷體"/>
          <w:sz w:val="28"/>
          <w:szCs w:val="28"/>
        </w:rPr>
      </w:pPr>
      <w:r w:rsidRPr="0037083D">
        <w:rPr>
          <w:rFonts w:eastAsia="標楷體"/>
          <w:sz w:val="28"/>
          <w:szCs w:val="28"/>
        </w:rPr>
        <w:t>銀行如提供客戶申請網路銀行或金融卡，應以書面或電子化方式告知客戶使用方式及遺失、滅失、被竊</w:t>
      </w:r>
      <w:proofErr w:type="gramStart"/>
      <w:r w:rsidRPr="0037083D">
        <w:rPr>
          <w:rFonts w:eastAsia="標楷體"/>
          <w:sz w:val="28"/>
          <w:szCs w:val="28"/>
        </w:rPr>
        <w:t>或遭偽冒</w:t>
      </w:r>
      <w:proofErr w:type="gramEnd"/>
      <w:r w:rsidRPr="0037083D">
        <w:rPr>
          <w:rFonts w:eastAsia="標楷體"/>
          <w:sz w:val="28"/>
          <w:szCs w:val="28"/>
        </w:rPr>
        <w:t>、</w:t>
      </w:r>
      <w:proofErr w:type="gramStart"/>
      <w:r w:rsidRPr="0037083D">
        <w:rPr>
          <w:rFonts w:eastAsia="標楷體"/>
          <w:sz w:val="28"/>
          <w:szCs w:val="28"/>
        </w:rPr>
        <w:t>變造時之</w:t>
      </w:r>
      <w:proofErr w:type="gramEnd"/>
      <w:r w:rsidRPr="0037083D">
        <w:rPr>
          <w:rFonts w:eastAsia="標楷體"/>
          <w:sz w:val="28"/>
          <w:szCs w:val="28"/>
        </w:rPr>
        <w:t>處理方式及權利義務關係。</w:t>
      </w:r>
    </w:p>
    <w:p w14:paraId="1C9A30EF" w14:textId="77777777" w:rsidR="00CF3804" w:rsidRPr="0037083D" w:rsidRDefault="00CF3804" w:rsidP="00041903">
      <w:pPr>
        <w:pStyle w:val="ae"/>
        <w:numPr>
          <w:ilvl w:val="0"/>
          <w:numId w:val="11"/>
        </w:numPr>
        <w:tabs>
          <w:tab w:val="left" w:pos="1414"/>
        </w:tabs>
        <w:overflowPunct w:val="0"/>
        <w:spacing w:line="520" w:lineRule="exact"/>
        <w:ind w:leftChars="0" w:left="1418" w:hanging="918"/>
        <w:jc w:val="both"/>
        <w:rPr>
          <w:rFonts w:ascii="Times New Roman" w:eastAsia="標楷體" w:hAnsi="Times New Roman"/>
          <w:sz w:val="28"/>
          <w:szCs w:val="28"/>
        </w:rPr>
      </w:pPr>
      <w:r w:rsidRPr="0037083D">
        <w:rPr>
          <w:rFonts w:ascii="Times New Roman" w:eastAsia="標楷體" w:hAnsi="Times New Roman"/>
          <w:sz w:val="28"/>
          <w:szCs w:val="28"/>
        </w:rPr>
        <w:t>依第四條第一款第一目驗證客戶身分者，應以書面或電子化方式告知客戶數位存款帳戶相關權益義務，及與一般實體存款帳戶之異同。</w:t>
      </w:r>
    </w:p>
    <w:p w14:paraId="625400F6" w14:textId="77777777" w:rsidR="00514DD6" w:rsidRPr="0037083D" w:rsidRDefault="00514DD6" w:rsidP="00041903">
      <w:pPr>
        <w:numPr>
          <w:ilvl w:val="0"/>
          <w:numId w:val="4"/>
        </w:numPr>
        <w:overflowPunct w:val="0"/>
        <w:spacing w:line="520" w:lineRule="exact"/>
        <w:jc w:val="both"/>
        <w:rPr>
          <w:rFonts w:eastAsia="標楷體"/>
          <w:sz w:val="28"/>
          <w:szCs w:val="28"/>
        </w:rPr>
      </w:pPr>
      <w:r w:rsidRPr="0037083D">
        <w:rPr>
          <w:rFonts w:eastAsia="標楷體"/>
          <w:sz w:val="28"/>
          <w:szCs w:val="28"/>
        </w:rPr>
        <w:t>銀行與客戶之契約內容，應提供客戶得隨時至銀行網站下載。</w:t>
      </w:r>
    </w:p>
    <w:p w14:paraId="4BB5C9CA" w14:textId="77777777" w:rsidR="00514DD6" w:rsidRPr="0037083D" w:rsidRDefault="00514DD6" w:rsidP="00041903">
      <w:pPr>
        <w:numPr>
          <w:ilvl w:val="0"/>
          <w:numId w:val="4"/>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帳戶之查詢、密碼</w:t>
      </w:r>
      <w:r w:rsidR="00914EED" w:rsidRPr="0037083D">
        <w:rPr>
          <w:rFonts w:eastAsia="標楷體"/>
          <w:sz w:val="28"/>
          <w:szCs w:val="28"/>
        </w:rPr>
        <w:t>變更</w:t>
      </w:r>
      <w:r w:rsidRPr="0037083D">
        <w:rPr>
          <w:rFonts w:eastAsia="標楷體"/>
          <w:sz w:val="28"/>
          <w:szCs w:val="28"/>
        </w:rPr>
        <w:t>及結</w:t>
      </w:r>
      <w:proofErr w:type="gramStart"/>
      <w:r w:rsidRPr="0037083D">
        <w:rPr>
          <w:rFonts w:eastAsia="標楷體"/>
          <w:sz w:val="28"/>
          <w:szCs w:val="28"/>
        </w:rPr>
        <w:t>清銷戶</w:t>
      </w:r>
      <w:proofErr w:type="gramEnd"/>
      <w:r w:rsidRPr="0037083D">
        <w:rPr>
          <w:rFonts w:eastAsia="標楷體"/>
          <w:sz w:val="28"/>
          <w:szCs w:val="28"/>
        </w:rPr>
        <w:t>，銀行應</w:t>
      </w:r>
      <w:proofErr w:type="gramStart"/>
      <w:r w:rsidRPr="0037083D">
        <w:rPr>
          <w:rFonts w:eastAsia="標楷體"/>
          <w:sz w:val="28"/>
          <w:szCs w:val="28"/>
        </w:rPr>
        <w:t>採</w:t>
      </w:r>
      <w:proofErr w:type="gramEnd"/>
      <w:r w:rsidRPr="0037083D">
        <w:rPr>
          <w:rFonts w:eastAsia="標楷體"/>
          <w:sz w:val="28"/>
          <w:szCs w:val="28"/>
        </w:rPr>
        <w:t>一定方式核對客戶身分。</w:t>
      </w:r>
    </w:p>
    <w:p w14:paraId="180B1DDB" w14:textId="77777777" w:rsidR="00514DD6" w:rsidRPr="0037083D" w:rsidRDefault="00514DD6" w:rsidP="00041903">
      <w:pPr>
        <w:numPr>
          <w:ilvl w:val="0"/>
          <w:numId w:val="4"/>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帳戶進行交易後，銀行應及時將交易結果以約定方式通知客戶。</w:t>
      </w:r>
    </w:p>
    <w:p w14:paraId="7D851B5E" w14:textId="77777777" w:rsidR="00514DD6" w:rsidRPr="0037083D" w:rsidRDefault="00514DD6" w:rsidP="00041903">
      <w:pPr>
        <w:numPr>
          <w:ilvl w:val="0"/>
          <w:numId w:val="4"/>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銀行對同一客戶</w:t>
      </w:r>
      <w:r w:rsidR="00914EED" w:rsidRPr="0037083D">
        <w:rPr>
          <w:rFonts w:eastAsia="標楷體"/>
          <w:sz w:val="28"/>
          <w:szCs w:val="28"/>
        </w:rPr>
        <w:t>開立</w:t>
      </w:r>
      <w:r w:rsidRPr="0037083D">
        <w:rPr>
          <w:rFonts w:eastAsia="標楷體"/>
          <w:sz w:val="28"/>
          <w:szCs w:val="28"/>
        </w:rPr>
        <w:t>數位存款帳戶之數量，應設控管之規範。</w:t>
      </w:r>
    </w:p>
    <w:p w14:paraId="7677E9EB" w14:textId="77777777" w:rsidR="00514DD6" w:rsidRPr="0037083D" w:rsidRDefault="00514DD6" w:rsidP="00041903">
      <w:pPr>
        <w:numPr>
          <w:ilvl w:val="0"/>
          <w:numId w:val="4"/>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帳戶之交易類別、安全設計及風險控管</w:t>
      </w:r>
      <w:proofErr w:type="gramStart"/>
      <w:r w:rsidRPr="0037083D">
        <w:rPr>
          <w:rFonts w:eastAsia="標楷體"/>
          <w:sz w:val="28"/>
          <w:szCs w:val="28"/>
        </w:rPr>
        <w:t>等均應符合</w:t>
      </w:r>
      <w:proofErr w:type="gramEnd"/>
      <w:r w:rsidRPr="0037083D">
        <w:rPr>
          <w:rFonts w:eastAsia="標楷體"/>
          <w:sz w:val="28"/>
          <w:szCs w:val="28"/>
        </w:rPr>
        <w:t>安控基準。</w:t>
      </w:r>
    </w:p>
    <w:p w14:paraId="7155D77A" w14:textId="77777777" w:rsidR="0021021A" w:rsidRPr="0037083D" w:rsidRDefault="006E2BE1" w:rsidP="00041903">
      <w:pPr>
        <w:overflowPunct w:val="0"/>
        <w:adjustRightInd w:val="0"/>
        <w:snapToGrid w:val="0"/>
        <w:spacing w:beforeLines="100" w:before="360" w:line="520" w:lineRule="exact"/>
        <w:jc w:val="both"/>
        <w:rPr>
          <w:rFonts w:eastAsia="標楷體"/>
          <w:sz w:val="28"/>
          <w:szCs w:val="28"/>
        </w:rPr>
      </w:pPr>
      <w:r w:rsidRPr="0037083D">
        <w:rPr>
          <w:rFonts w:eastAsia="標楷體"/>
          <w:sz w:val="28"/>
          <w:szCs w:val="28"/>
        </w:rPr>
        <w:t>第</w:t>
      </w:r>
      <w:r w:rsidR="00714DD5" w:rsidRPr="0037083D">
        <w:rPr>
          <w:rFonts w:eastAsia="標楷體"/>
          <w:sz w:val="28"/>
          <w:szCs w:val="28"/>
        </w:rPr>
        <w:t>七</w:t>
      </w:r>
      <w:r w:rsidRPr="0037083D">
        <w:rPr>
          <w:rFonts w:eastAsia="標楷體"/>
          <w:sz w:val="28"/>
          <w:szCs w:val="28"/>
        </w:rPr>
        <w:t>條（</w:t>
      </w:r>
      <w:r w:rsidR="00514DD6" w:rsidRPr="0037083D">
        <w:rPr>
          <w:rFonts w:eastAsia="標楷體"/>
          <w:sz w:val="28"/>
          <w:szCs w:val="28"/>
        </w:rPr>
        <w:t>結清銷戶作業</w:t>
      </w:r>
      <w:r w:rsidRPr="0037083D">
        <w:rPr>
          <w:rFonts w:eastAsia="標楷體"/>
          <w:sz w:val="28"/>
          <w:szCs w:val="28"/>
        </w:rPr>
        <w:t>）</w:t>
      </w:r>
    </w:p>
    <w:p w14:paraId="05384DF2" w14:textId="77777777" w:rsidR="00514DD6" w:rsidRPr="0037083D" w:rsidRDefault="00514DD6" w:rsidP="00041903">
      <w:pPr>
        <w:overflowPunct w:val="0"/>
        <w:spacing w:line="520" w:lineRule="exact"/>
        <w:ind w:leftChars="224" w:left="538"/>
        <w:jc w:val="both"/>
        <w:rPr>
          <w:rFonts w:eastAsia="標楷體"/>
          <w:sz w:val="28"/>
          <w:szCs w:val="28"/>
        </w:rPr>
      </w:pPr>
      <w:r w:rsidRPr="0037083D">
        <w:rPr>
          <w:rFonts w:eastAsia="標楷體"/>
          <w:sz w:val="28"/>
          <w:szCs w:val="28"/>
        </w:rPr>
        <w:t>銀行對於以網路方式開立之數位存款帳戶結</w:t>
      </w:r>
      <w:proofErr w:type="gramStart"/>
      <w:r w:rsidRPr="0037083D">
        <w:rPr>
          <w:rFonts w:eastAsia="標楷體"/>
          <w:sz w:val="28"/>
          <w:szCs w:val="28"/>
        </w:rPr>
        <w:t>清銷戶</w:t>
      </w:r>
      <w:proofErr w:type="gramEnd"/>
      <w:r w:rsidRPr="0037083D">
        <w:rPr>
          <w:rFonts w:eastAsia="標楷體"/>
          <w:sz w:val="28"/>
          <w:szCs w:val="28"/>
        </w:rPr>
        <w:t>作業，應依據銀行公會</w:t>
      </w:r>
      <w:r w:rsidR="00D82877" w:rsidRPr="0037083D">
        <w:rPr>
          <w:rFonts w:eastAsia="標楷體"/>
          <w:sz w:val="28"/>
          <w:szCs w:val="28"/>
        </w:rPr>
        <w:t>訂定</w:t>
      </w:r>
      <w:r w:rsidRPr="0037083D">
        <w:rPr>
          <w:rFonts w:eastAsia="標楷體"/>
          <w:sz w:val="28"/>
          <w:szCs w:val="28"/>
        </w:rPr>
        <w:t>之「</w:t>
      </w:r>
      <w:proofErr w:type="gramStart"/>
      <w:r w:rsidRPr="0037083D">
        <w:rPr>
          <w:rFonts w:eastAsia="標楷體"/>
          <w:sz w:val="28"/>
          <w:szCs w:val="28"/>
        </w:rPr>
        <w:t>銀行銷戶處理</w:t>
      </w:r>
      <w:proofErr w:type="gramEnd"/>
      <w:r w:rsidRPr="0037083D">
        <w:rPr>
          <w:rFonts w:eastAsia="標楷體"/>
          <w:sz w:val="28"/>
          <w:szCs w:val="28"/>
        </w:rPr>
        <w:t>程序自律規範」辦理。</w:t>
      </w:r>
    </w:p>
    <w:p w14:paraId="5C1302AC" w14:textId="77777777" w:rsidR="0021021A" w:rsidRPr="0037083D" w:rsidRDefault="00514DD6" w:rsidP="00041903">
      <w:pPr>
        <w:overflowPunct w:val="0"/>
        <w:adjustRightInd w:val="0"/>
        <w:snapToGrid w:val="0"/>
        <w:spacing w:beforeLines="100" w:before="360" w:line="520" w:lineRule="exact"/>
        <w:jc w:val="both"/>
        <w:rPr>
          <w:rFonts w:eastAsia="標楷體"/>
          <w:sz w:val="28"/>
          <w:szCs w:val="28"/>
        </w:rPr>
      </w:pPr>
      <w:r w:rsidRPr="0037083D">
        <w:rPr>
          <w:rFonts w:eastAsia="標楷體"/>
          <w:sz w:val="28"/>
          <w:szCs w:val="28"/>
        </w:rPr>
        <w:t>第八條（持續監控措施）</w:t>
      </w:r>
    </w:p>
    <w:p w14:paraId="605A5E71" w14:textId="77777777" w:rsidR="00514DD6" w:rsidRPr="0037083D" w:rsidRDefault="00514DD6" w:rsidP="00041903">
      <w:pPr>
        <w:overflowPunct w:val="0"/>
        <w:spacing w:line="520" w:lineRule="exact"/>
        <w:ind w:leftChars="224" w:left="538"/>
        <w:jc w:val="both"/>
        <w:rPr>
          <w:rFonts w:eastAsia="標楷體"/>
          <w:sz w:val="28"/>
          <w:szCs w:val="28"/>
        </w:rPr>
      </w:pPr>
      <w:r w:rsidRPr="0037083D">
        <w:rPr>
          <w:rFonts w:eastAsia="標楷體"/>
          <w:sz w:val="28"/>
          <w:szCs w:val="28"/>
        </w:rPr>
        <w:t>數位存款帳戶之持續監控措施如下：</w:t>
      </w:r>
    </w:p>
    <w:p w14:paraId="05E60CB7" w14:textId="77777777" w:rsidR="00514DD6" w:rsidRPr="0037083D" w:rsidRDefault="00514DD6" w:rsidP="00041903">
      <w:pPr>
        <w:numPr>
          <w:ilvl w:val="0"/>
          <w:numId w:val="8"/>
        </w:numPr>
        <w:overflowPunct w:val="0"/>
        <w:spacing w:line="520" w:lineRule="exact"/>
        <w:jc w:val="both"/>
        <w:rPr>
          <w:rFonts w:eastAsia="標楷體"/>
          <w:sz w:val="28"/>
          <w:szCs w:val="28"/>
        </w:rPr>
      </w:pPr>
      <w:r w:rsidRPr="0037083D">
        <w:rPr>
          <w:rFonts w:eastAsia="標楷體"/>
          <w:sz w:val="28"/>
          <w:szCs w:val="28"/>
        </w:rPr>
        <w:t>銀行應定期（至少每</w:t>
      </w:r>
      <w:r w:rsidRPr="0037083D">
        <w:rPr>
          <w:rFonts w:ascii="標楷體" w:eastAsia="標楷體" w:hAnsi="標楷體"/>
          <w:sz w:val="28"/>
          <w:szCs w:val="28"/>
        </w:rPr>
        <w:t>○</w:t>
      </w:r>
      <w:r w:rsidRPr="0037083D">
        <w:rPr>
          <w:rFonts w:eastAsia="標楷體"/>
          <w:sz w:val="28"/>
          <w:szCs w:val="28"/>
        </w:rPr>
        <w:t>月）提醒客戶更新身分基本資料。</w:t>
      </w:r>
    </w:p>
    <w:p w14:paraId="65827F07" w14:textId="77777777" w:rsidR="00514DD6" w:rsidRPr="0037083D" w:rsidRDefault="00514DD6" w:rsidP="00992DF0">
      <w:pPr>
        <w:numPr>
          <w:ilvl w:val="0"/>
          <w:numId w:val="8"/>
        </w:numPr>
        <w:tabs>
          <w:tab w:val="clear" w:pos="1018"/>
        </w:tabs>
        <w:overflowPunct w:val="0"/>
        <w:spacing w:line="520" w:lineRule="exact"/>
        <w:ind w:left="1120" w:hanging="582"/>
        <w:jc w:val="both"/>
        <w:rPr>
          <w:rFonts w:eastAsia="標楷體"/>
          <w:sz w:val="28"/>
          <w:szCs w:val="28"/>
        </w:rPr>
      </w:pPr>
      <w:r w:rsidRPr="0037083D">
        <w:rPr>
          <w:rFonts w:eastAsia="標楷體"/>
          <w:sz w:val="28"/>
          <w:szCs w:val="28"/>
        </w:rPr>
        <w:t>銀行應</w:t>
      </w:r>
      <w:proofErr w:type="gramStart"/>
      <w:r w:rsidRPr="0037083D">
        <w:rPr>
          <w:rFonts w:eastAsia="標楷體"/>
          <w:sz w:val="28"/>
          <w:szCs w:val="28"/>
        </w:rPr>
        <w:t>採</w:t>
      </w:r>
      <w:proofErr w:type="gramEnd"/>
      <w:r w:rsidRPr="0037083D">
        <w:rPr>
          <w:rFonts w:eastAsia="標楷體"/>
          <w:sz w:val="28"/>
          <w:szCs w:val="28"/>
        </w:rPr>
        <w:t>一定方式不定期核對客戶身分，並注意其帳戶之交易情形。</w:t>
      </w:r>
    </w:p>
    <w:p w14:paraId="5A50125F" w14:textId="77777777" w:rsidR="00514DD6" w:rsidRPr="0037083D" w:rsidRDefault="00514DD6" w:rsidP="00992DF0">
      <w:pPr>
        <w:numPr>
          <w:ilvl w:val="0"/>
          <w:numId w:val="8"/>
        </w:numPr>
        <w:tabs>
          <w:tab w:val="clear" w:pos="1018"/>
        </w:tabs>
        <w:overflowPunct w:val="0"/>
        <w:spacing w:line="520" w:lineRule="exact"/>
        <w:ind w:left="1120" w:hanging="582"/>
        <w:jc w:val="both"/>
        <w:rPr>
          <w:rFonts w:eastAsia="標楷體"/>
          <w:sz w:val="28"/>
          <w:szCs w:val="28"/>
        </w:rPr>
      </w:pPr>
      <w:r w:rsidRPr="0037083D">
        <w:rPr>
          <w:rFonts w:eastAsia="標楷體"/>
          <w:sz w:val="28"/>
          <w:szCs w:val="28"/>
        </w:rPr>
        <w:t>下列情事，銀行應</w:t>
      </w:r>
      <w:proofErr w:type="gramStart"/>
      <w:r w:rsidRPr="0037083D">
        <w:rPr>
          <w:rFonts w:eastAsia="標楷體"/>
          <w:sz w:val="28"/>
          <w:szCs w:val="28"/>
        </w:rPr>
        <w:t>採</w:t>
      </w:r>
      <w:proofErr w:type="gramEnd"/>
      <w:r w:rsidRPr="0037083D">
        <w:rPr>
          <w:rFonts w:eastAsia="標楷體"/>
          <w:sz w:val="28"/>
          <w:szCs w:val="28"/>
        </w:rPr>
        <w:t>一定方式重新核對客戶身分</w:t>
      </w:r>
      <w:r w:rsidR="00512579" w:rsidRPr="0037083D">
        <w:rPr>
          <w:rFonts w:eastAsia="標楷體"/>
          <w:sz w:val="28"/>
          <w:szCs w:val="28"/>
        </w:rPr>
        <w:t>或採取加強審查措施</w:t>
      </w:r>
      <w:r w:rsidRPr="0037083D">
        <w:rPr>
          <w:rFonts w:eastAsia="標楷體"/>
          <w:sz w:val="28"/>
          <w:szCs w:val="28"/>
        </w:rPr>
        <w:t>：</w:t>
      </w:r>
    </w:p>
    <w:p w14:paraId="4CDDB6C1" w14:textId="77777777" w:rsidR="00514DD6" w:rsidRPr="0037083D" w:rsidRDefault="00514DD6" w:rsidP="0004190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客戶申請變更姓名、</w:t>
      </w:r>
      <w:r w:rsidR="003F500E" w:rsidRPr="0037083D">
        <w:rPr>
          <w:rFonts w:eastAsia="標楷體"/>
          <w:sz w:val="28"/>
          <w:szCs w:val="28"/>
        </w:rPr>
        <w:t>負責人、</w:t>
      </w:r>
      <w:r w:rsidRPr="0037083D">
        <w:rPr>
          <w:rFonts w:eastAsia="標楷體"/>
          <w:sz w:val="28"/>
          <w:szCs w:val="28"/>
        </w:rPr>
        <w:t>國民身分證統一編號、國民身分</w:t>
      </w:r>
      <w:proofErr w:type="gramStart"/>
      <w:r w:rsidRPr="0037083D">
        <w:rPr>
          <w:rFonts w:eastAsia="標楷體"/>
          <w:sz w:val="28"/>
          <w:szCs w:val="28"/>
        </w:rPr>
        <w:t>證領補</w:t>
      </w:r>
      <w:proofErr w:type="gramEnd"/>
      <w:r w:rsidRPr="0037083D">
        <w:rPr>
          <w:rFonts w:eastAsia="標楷體"/>
          <w:sz w:val="28"/>
          <w:szCs w:val="28"/>
        </w:rPr>
        <w:t>換資料、出生年月日、聯絡方式等之身分基本資料。</w:t>
      </w:r>
    </w:p>
    <w:p w14:paraId="70B8E7B2" w14:textId="77777777" w:rsidR="00CE62B7" w:rsidRPr="0037083D" w:rsidRDefault="00CE62B7" w:rsidP="0004190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客戶重新申請網路銀行、補換發金融卡或存摺等情形。</w:t>
      </w:r>
    </w:p>
    <w:p w14:paraId="4A7F36E4" w14:textId="77777777" w:rsidR="008C2AC3" w:rsidRPr="0037083D" w:rsidRDefault="00514DD6" w:rsidP="004112A9">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帳戶發生異常交易之情形。</w:t>
      </w:r>
    </w:p>
    <w:p w14:paraId="489978BD" w14:textId="77777777" w:rsidR="008C2AC3" w:rsidRPr="0037083D" w:rsidRDefault="00901F95" w:rsidP="0004190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非個人戶</w:t>
      </w:r>
      <w:r w:rsidR="00234E4D" w:rsidRPr="0037083D">
        <w:rPr>
          <w:rFonts w:eastAsia="標楷體"/>
          <w:sz w:val="28"/>
          <w:szCs w:val="28"/>
        </w:rPr>
        <w:t>金流與交易對象顯與公司運營項目不符。</w:t>
      </w:r>
    </w:p>
    <w:p w14:paraId="72E3F981" w14:textId="4500BE83" w:rsidR="00234E4D" w:rsidRPr="0037083D" w:rsidRDefault="00514DD6" w:rsidP="008C2AC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有事實顯示客戶所提供之身分基本資料不實或錯誤。</w:t>
      </w:r>
    </w:p>
    <w:p w14:paraId="2EE7B0D1" w14:textId="77777777" w:rsidR="00514DD6" w:rsidRPr="0037083D" w:rsidRDefault="00514DD6" w:rsidP="0004190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對客戶資訊之真實性有所懷疑，如發現該客戶涉及疑似洗錢</w:t>
      </w:r>
      <w:proofErr w:type="gramStart"/>
      <w:r w:rsidRPr="0037083D">
        <w:rPr>
          <w:rFonts w:eastAsia="標楷體"/>
          <w:sz w:val="28"/>
          <w:szCs w:val="28"/>
        </w:rPr>
        <w:t>或資恐交易</w:t>
      </w:r>
      <w:proofErr w:type="gramEnd"/>
      <w:r w:rsidRPr="0037083D">
        <w:rPr>
          <w:rFonts w:eastAsia="標楷體"/>
          <w:sz w:val="28"/>
          <w:szCs w:val="28"/>
        </w:rPr>
        <w:t>，或帳戶運作方式出現與該客戶業務特性不符之重大變動時。</w:t>
      </w:r>
    </w:p>
    <w:p w14:paraId="09FD6886" w14:textId="77777777" w:rsidR="008C2AC3" w:rsidRPr="0037083D" w:rsidRDefault="00C341F2" w:rsidP="0004190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非個人戶或其負責人有負面新聞足以影響營運。</w:t>
      </w:r>
    </w:p>
    <w:p w14:paraId="46DE1E02" w14:textId="77777777" w:rsidR="008C2AC3" w:rsidRPr="0037083D" w:rsidRDefault="006341C5" w:rsidP="00992DF0">
      <w:pPr>
        <w:numPr>
          <w:ilvl w:val="0"/>
          <w:numId w:val="9"/>
        </w:numPr>
        <w:tabs>
          <w:tab w:val="clear" w:pos="502"/>
        </w:tabs>
        <w:overflowPunct w:val="0"/>
        <w:spacing w:line="520" w:lineRule="exact"/>
        <w:ind w:left="1400" w:hanging="856"/>
        <w:jc w:val="both"/>
        <w:rPr>
          <w:rFonts w:eastAsia="標楷體"/>
          <w:sz w:val="28"/>
          <w:szCs w:val="28"/>
        </w:rPr>
      </w:pPr>
      <w:r w:rsidRPr="0037083D">
        <w:rPr>
          <w:rFonts w:eastAsia="標楷體"/>
          <w:sz w:val="28"/>
          <w:szCs w:val="28"/>
        </w:rPr>
        <w:t>開戶後短期內重新申辦網路銀行密碼、金融卡或</w:t>
      </w:r>
      <w:proofErr w:type="gramStart"/>
      <w:r w:rsidRPr="0037083D">
        <w:rPr>
          <w:rFonts w:eastAsia="標楷體"/>
          <w:sz w:val="28"/>
          <w:szCs w:val="28"/>
        </w:rPr>
        <w:t>異動寄卡</w:t>
      </w:r>
      <w:proofErr w:type="gramEnd"/>
      <w:r w:rsidRPr="0037083D">
        <w:rPr>
          <w:rFonts w:eastAsia="標楷體"/>
          <w:sz w:val="28"/>
          <w:szCs w:val="28"/>
        </w:rPr>
        <w:t>地址等服務。</w:t>
      </w:r>
    </w:p>
    <w:p w14:paraId="54A02B73" w14:textId="77777777" w:rsidR="008C2AC3" w:rsidRPr="0037083D" w:rsidRDefault="006341C5" w:rsidP="008C2AC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短期內辦理多組約定轉入帳號，或與其他警示帳戶約定相同轉入帳號。</w:t>
      </w:r>
    </w:p>
    <w:p w14:paraId="44AD322C" w14:textId="77777777" w:rsidR="008C2AC3" w:rsidRPr="0037083D" w:rsidRDefault="006341C5" w:rsidP="008C2AC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使用網路銀行之</w:t>
      </w:r>
      <w:r w:rsidRPr="0037083D">
        <w:rPr>
          <w:rFonts w:eastAsia="標楷體"/>
          <w:sz w:val="28"/>
          <w:szCs w:val="28"/>
        </w:rPr>
        <w:t>IP</w:t>
      </w:r>
      <w:r w:rsidRPr="0037083D">
        <w:rPr>
          <w:rFonts w:eastAsia="標楷體"/>
          <w:sz w:val="28"/>
          <w:szCs w:val="28"/>
        </w:rPr>
        <w:t>位址，短期內在不同國別間跳動異常情形。</w:t>
      </w:r>
    </w:p>
    <w:p w14:paraId="286D00C3" w14:textId="77777777" w:rsidR="008C2AC3" w:rsidRPr="0037083D" w:rsidRDefault="006341C5" w:rsidP="008C2AC3">
      <w:pPr>
        <w:numPr>
          <w:ilvl w:val="0"/>
          <w:numId w:val="9"/>
        </w:numPr>
        <w:overflowPunct w:val="0"/>
        <w:spacing w:line="520" w:lineRule="exact"/>
        <w:ind w:left="1400" w:hanging="856"/>
        <w:jc w:val="both"/>
        <w:rPr>
          <w:rFonts w:eastAsia="標楷體"/>
          <w:sz w:val="28"/>
          <w:szCs w:val="28"/>
        </w:rPr>
      </w:pPr>
      <w:proofErr w:type="gramStart"/>
      <w:r w:rsidRPr="0037083D">
        <w:rPr>
          <w:rFonts w:eastAsia="標楷體"/>
          <w:sz w:val="28"/>
          <w:szCs w:val="28"/>
        </w:rPr>
        <w:t>銀行間具共通</w:t>
      </w:r>
      <w:proofErr w:type="gramEnd"/>
      <w:r w:rsidRPr="0037083D">
        <w:rPr>
          <w:rFonts w:eastAsia="標楷體"/>
          <w:sz w:val="28"/>
          <w:szCs w:val="28"/>
        </w:rPr>
        <w:t>性之疑似不法或顯屬異常交易態樣。</w:t>
      </w:r>
    </w:p>
    <w:p w14:paraId="37041BCF" w14:textId="163C754E" w:rsidR="00514DD6" w:rsidRPr="0037083D" w:rsidRDefault="00514DD6" w:rsidP="008C2AC3">
      <w:pPr>
        <w:numPr>
          <w:ilvl w:val="0"/>
          <w:numId w:val="9"/>
        </w:numPr>
        <w:overflowPunct w:val="0"/>
        <w:spacing w:line="520" w:lineRule="exact"/>
        <w:ind w:left="1400" w:hanging="856"/>
        <w:jc w:val="both"/>
        <w:rPr>
          <w:rFonts w:eastAsia="標楷體"/>
          <w:sz w:val="28"/>
          <w:szCs w:val="28"/>
        </w:rPr>
      </w:pPr>
      <w:r w:rsidRPr="0037083D">
        <w:rPr>
          <w:rFonts w:eastAsia="標楷體"/>
          <w:sz w:val="28"/>
          <w:szCs w:val="28"/>
        </w:rPr>
        <w:t>其他認為應重新核對客戶身分之情形。</w:t>
      </w:r>
    </w:p>
    <w:p w14:paraId="33ABB562" w14:textId="77777777" w:rsidR="0021021A" w:rsidRPr="0037083D" w:rsidRDefault="00514DD6" w:rsidP="00041903">
      <w:pPr>
        <w:overflowPunct w:val="0"/>
        <w:spacing w:beforeLines="100" w:before="360" w:line="520" w:lineRule="exact"/>
        <w:jc w:val="both"/>
        <w:rPr>
          <w:rFonts w:eastAsia="標楷體"/>
          <w:sz w:val="28"/>
          <w:szCs w:val="28"/>
        </w:rPr>
      </w:pPr>
      <w:r w:rsidRPr="0037083D">
        <w:rPr>
          <w:rFonts w:eastAsia="標楷體"/>
          <w:sz w:val="28"/>
          <w:szCs w:val="28"/>
        </w:rPr>
        <w:t>第九條（帳戶暫停或終止之事由）</w:t>
      </w:r>
    </w:p>
    <w:p w14:paraId="5D5A3AA1" w14:textId="436025BD" w:rsidR="00514DD6" w:rsidRPr="0037083D" w:rsidRDefault="00514DD6" w:rsidP="00041903">
      <w:pPr>
        <w:overflowPunct w:val="0"/>
        <w:spacing w:line="520" w:lineRule="exact"/>
        <w:ind w:leftChars="224" w:left="538"/>
        <w:jc w:val="both"/>
        <w:rPr>
          <w:rFonts w:eastAsia="標楷體"/>
          <w:sz w:val="28"/>
          <w:szCs w:val="28"/>
        </w:rPr>
      </w:pPr>
      <w:r w:rsidRPr="0037083D">
        <w:rPr>
          <w:rFonts w:eastAsia="標楷體"/>
          <w:sz w:val="28"/>
          <w:szCs w:val="28"/>
        </w:rPr>
        <w:t>有下列情事之</w:t>
      </w:r>
      <w:proofErr w:type="gramStart"/>
      <w:r w:rsidRPr="0037083D">
        <w:rPr>
          <w:rFonts w:eastAsia="標楷體"/>
          <w:sz w:val="28"/>
          <w:szCs w:val="28"/>
        </w:rPr>
        <w:t>ㄧ</w:t>
      </w:r>
      <w:proofErr w:type="gramEnd"/>
      <w:r w:rsidR="00642EC7" w:rsidRPr="0037083D">
        <w:rPr>
          <w:rFonts w:eastAsia="標楷體"/>
          <w:sz w:val="28"/>
          <w:szCs w:val="28"/>
        </w:rPr>
        <w:t>者</w:t>
      </w:r>
      <w:r w:rsidRPr="0037083D">
        <w:rPr>
          <w:rFonts w:eastAsia="標楷體"/>
          <w:sz w:val="28"/>
          <w:szCs w:val="28"/>
        </w:rPr>
        <w:t>，銀行應依法令或契約約定暫停</w:t>
      </w:r>
      <w:r w:rsidR="007F0223" w:rsidRPr="0037083D">
        <w:rPr>
          <w:rFonts w:eastAsia="標楷體"/>
          <w:sz w:val="28"/>
          <w:szCs w:val="28"/>
        </w:rPr>
        <w:t>、限制功能</w:t>
      </w:r>
      <w:r w:rsidRPr="0037083D">
        <w:rPr>
          <w:rFonts w:eastAsia="標楷體"/>
          <w:sz w:val="28"/>
          <w:szCs w:val="28"/>
        </w:rPr>
        <w:t>或</w:t>
      </w:r>
      <w:proofErr w:type="gramStart"/>
      <w:r w:rsidR="007F0223" w:rsidRPr="0037083D">
        <w:rPr>
          <w:rFonts w:eastAsia="標楷體"/>
          <w:sz w:val="28"/>
          <w:szCs w:val="28"/>
        </w:rPr>
        <w:t>逕</w:t>
      </w:r>
      <w:proofErr w:type="gramEnd"/>
      <w:r w:rsidR="00B110DD" w:rsidRPr="0037083D">
        <w:rPr>
          <w:rFonts w:eastAsia="標楷體"/>
          <w:sz w:val="28"/>
          <w:szCs w:val="28"/>
        </w:rPr>
        <w:t>予</w:t>
      </w:r>
      <w:r w:rsidRPr="0037083D">
        <w:rPr>
          <w:rFonts w:eastAsia="標楷體"/>
          <w:sz w:val="28"/>
          <w:szCs w:val="28"/>
        </w:rPr>
        <w:t>終止數位存款帳戶之使用：</w:t>
      </w:r>
    </w:p>
    <w:p w14:paraId="69881E02" w14:textId="77777777" w:rsidR="00514DD6" w:rsidRPr="0037083D" w:rsidRDefault="00514DD6" w:rsidP="00041903">
      <w:pPr>
        <w:numPr>
          <w:ilvl w:val="0"/>
          <w:numId w:val="10"/>
        </w:numPr>
        <w:overflowPunct w:val="0"/>
        <w:spacing w:line="520" w:lineRule="exact"/>
        <w:jc w:val="both"/>
        <w:rPr>
          <w:rFonts w:eastAsia="標楷體"/>
          <w:sz w:val="28"/>
          <w:szCs w:val="28"/>
        </w:rPr>
      </w:pPr>
      <w:r w:rsidRPr="0037083D">
        <w:rPr>
          <w:rFonts w:eastAsia="標楷體"/>
          <w:sz w:val="28"/>
          <w:szCs w:val="28"/>
        </w:rPr>
        <w:t>不配合核對或重新核對身分者。</w:t>
      </w:r>
    </w:p>
    <w:p w14:paraId="25F425AB" w14:textId="77777777" w:rsidR="00514DD6"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提供不實資料開立帳戶者。</w:t>
      </w:r>
    </w:p>
    <w:p w14:paraId="2255DD07" w14:textId="77777777" w:rsidR="00514DD6"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利用帳戶從事詐欺、洗錢等不法行為者。</w:t>
      </w:r>
    </w:p>
    <w:p w14:paraId="530D0918" w14:textId="77777777" w:rsidR="00514DD6"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w:t>
      </w:r>
      <w:proofErr w:type="gramStart"/>
      <w:r w:rsidRPr="0037083D">
        <w:rPr>
          <w:rFonts w:eastAsia="標楷體"/>
          <w:sz w:val="28"/>
          <w:szCs w:val="28"/>
        </w:rPr>
        <w:t>經查如屬</w:t>
      </w:r>
      <w:proofErr w:type="gramEnd"/>
      <w:r w:rsidRPr="0037083D">
        <w:rPr>
          <w:rFonts w:eastAsia="標楷體"/>
          <w:sz w:val="28"/>
          <w:szCs w:val="28"/>
        </w:rPr>
        <w:t>偽冒開戶者。</w:t>
      </w:r>
    </w:p>
    <w:p w14:paraId="3622B65C" w14:textId="77777777" w:rsidR="00514DD6"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帳戶經通報為警示帳戶者。</w:t>
      </w:r>
    </w:p>
    <w:p w14:paraId="6CBABCB0" w14:textId="77777777" w:rsidR="00514DD6"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帳戶屬衍生管制帳戶者。</w:t>
      </w:r>
    </w:p>
    <w:p w14:paraId="0F8A2D85" w14:textId="77777777" w:rsidR="008C2AC3" w:rsidRPr="0037083D" w:rsidRDefault="00C83EF3"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帳戶屬告誡帳戶者。</w:t>
      </w:r>
    </w:p>
    <w:p w14:paraId="4E5A8639" w14:textId="51F06CC9" w:rsidR="00514DD6" w:rsidRPr="0037083D" w:rsidRDefault="00514DD6" w:rsidP="008C2AC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對帳戶可疑交易進行查證及持續進行監控，如經查證有不法情事者。</w:t>
      </w:r>
    </w:p>
    <w:p w14:paraId="01DC1D6A" w14:textId="77777777" w:rsidR="00F5658B"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對於不配合定期審視、對交易之性質與目的或資金來源不願配合說明者。</w:t>
      </w:r>
    </w:p>
    <w:p w14:paraId="746123C7" w14:textId="77777777" w:rsidR="00514DD6" w:rsidRPr="0037083D" w:rsidRDefault="00514DD6" w:rsidP="00041903">
      <w:pPr>
        <w:numPr>
          <w:ilvl w:val="0"/>
          <w:numId w:val="10"/>
        </w:numPr>
        <w:tabs>
          <w:tab w:val="clear" w:pos="1018"/>
        </w:tabs>
        <w:overflowPunct w:val="0"/>
        <w:spacing w:line="520" w:lineRule="exact"/>
        <w:ind w:left="1092" w:hanging="554"/>
        <w:jc w:val="both"/>
        <w:rPr>
          <w:rFonts w:eastAsia="標楷體"/>
          <w:sz w:val="28"/>
          <w:szCs w:val="28"/>
        </w:rPr>
      </w:pPr>
      <w:r w:rsidRPr="0037083D">
        <w:rPr>
          <w:rFonts w:eastAsia="標楷體"/>
          <w:sz w:val="28"/>
          <w:szCs w:val="28"/>
        </w:rPr>
        <w:t>於不違反相關法令情形下，如果得知或必須假定客戶往來資金來源自貪瀆或濫用公共資產時。</w:t>
      </w:r>
    </w:p>
    <w:p w14:paraId="4DA672F2" w14:textId="77777777" w:rsidR="0021021A" w:rsidRPr="0037083D" w:rsidRDefault="00F5658B" w:rsidP="00041903">
      <w:pPr>
        <w:overflowPunct w:val="0"/>
        <w:spacing w:beforeLines="100" w:before="360" w:line="520" w:lineRule="exact"/>
        <w:jc w:val="both"/>
        <w:rPr>
          <w:rFonts w:eastAsia="標楷體"/>
          <w:sz w:val="28"/>
          <w:szCs w:val="28"/>
        </w:rPr>
      </w:pPr>
      <w:r w:rsidRPr="0037083D">
        <w:rPr>
          <w:rFonts w:eastAsia="標楷體"/>
          <w:sz w:val="28"/>
          <w:szCs w:val="28"/>
        </w:rPr>
        <w:t>第十條</w:t>
      </w:r>
      <w:r w:rsidR="005B6254" w:rsidRPr="0037083D">
        <w:rPr>
          <w:rFonts w:eastAsia="標楷體"/>
          <w:sz w:val="28"/>
          <w:szCs w:val="28"/>
        </w:rPr>
        <w:t>（</w:t>
      </w:r>
      <w:r w:rsidRPr="0037083D">
        <w:rPr>
          <w:rFonts w:eastAsia="標楷體"/>
          <w:sz w:val="28"/>
          <w:szCs w:val="28"/>
        </w:rPr>
        <w:t>防制洗錢措施</w:t>
      </w:r>
      <w:r w:rsidR="005B6254" w:rsidRPr="0037083D">
        <w:rPr>
          <w:rFonts w:eastAsia="標楷體"/>
          <w:sz w:val="28"/>
          <w:szCs w:val="28"/>
        </w:rPr>
        <w:t>）</w:t>
      </w:r>
    </w:p>
    <w:p w14:paraId="05947CD1" w14:textId="77777777" w:rsidR="00F5658B" w:rsidRPr="0037083D" w:rsidRDefault="00D85A29" w:rsidP="00041903">
      <w:pPr>
        <w:overflowPunct w:val="0"/>
        <w:spacing w:line="520" w:lineRule="exact"/>
        <w:ind w:leftChars="224" w:left="538"/>
        <w:jc w:val="both"/>
        <w:rPr>
          <w:rFonts w:eastAsia="標楷體"/>
          <w:sz w:val="28"/>
          <w:szCs w:val="28"/>
        </w:rPr>
      </w:pPr>
      <w:r w:rsidRPr="0037083D">
        <w:rPr>
          <w:rFonts w:eastAsia="標楷體"/>
          <w:sz w:val="28"/>
          <w:szCs w:val="28"/>
        </w:rPr>
        <w:t>銀行對於以網路方式開立之數位存款帳戶，</w:t>
      </w:r>
      <w:proofErr w:type="gramStart"/>
      <w:r w:rsidRPr="0037083D">
        <w:rPr>
          <w:rFonts w:eastAsia="標楷體"/>
          <w:sz w:val="28"/>
          <w:szCs w:val="28"/>
        </w:rPr>
        <w:t>其防制</w:t>
      </w:r>
      <w:proofErr w:type="gramEnd"/>
      <w:r w:rsidRPr="0037083D">
        <w:rPr>
          <w:rFonts w:eastAsia="標楷體"/>
          <w:sz w:val="28"/>
          <w:szCs w:val="28"/>
        </w:rPr>
        <w:t>洗錢措施除本作業範本另有規定外，應依據銀行公會訂</w:t>
      </w:r>
      <w:r w:rsidR="005B6254" w:rsidRPr="0037083D">
        <w:rPr>
          <w:rFonts w:eastAsia="標楷體"/>
          <w:sz w:val="28"/>
          <w:szCs w:val="28"/>
        </w:rPr>
        <w:t>定</w:t>
      </w:r>
      <w:r w:rsidRPr="0037083D">
        <w:rPr>
          <w:rFonts w:eastAsia="標楷體"/>
          <w:sz w:val="28"/>
          <w:szCs w:val="28"/>
        </w:rPr>
        <w:t>之</w:t>
      </w:r>
      <w:r w:rsidR="00A56C28" w:rsidRPr="0037083D">
        <w:rPr>
          <w:rFonts w:eastAsia="標楷體"/>
          <w:sz w:val="28"/>
          <w:szCs w:val="28"/>
        </w:rPr>
        <w:t>「銀行防制洗錢及</w:t>
      </w:r>
      <w:proofErr w:type="gramStart"/>
      <w:r w:rsidR="00A56C28" w:rsidRPr="0037083D">
        <w:rPr>
          <w:rFonts w:eastAsia="標楷體"/>
          <w:sz w:val="28"/>
          <w:szCs w:val="28"/>
        </w:rPr>
        <w:t>打擊資恐注意事項</w:t>
      </w:r>
      <w:proofErr w:type="gramEnd"/>
      <w:r w:rsidR="00A56C28" w:rsidRPr="0037083D">
        <w:rPr>
          <w:rFonts w:eastAsia="標楷體"/>
          <w:sz w:val="28"/>
          <w:szCs w:val="28"/>
        </w:rPr>
        <w:t>範本」辦理，</w:t>
      </w:r>
      <w:r w:rsidRPr="0037083D">
        <w:rPr>
          <w:rFonts w:eastAsia="標楷體"/>
          <w:sz w:val="28"/>
          <w:szCs w:val="28"/>
        </w:rPr>
        <w:t>並適用前述注意事項範本有關高風險客戶之規定。</w:t>
      </w:r>
    </w:p>
    <w:p w14:paraId="2C851BAB" w14:textId="77777777" w:rsidR="0021021A" w:rsidRPr="0037083D" w:rsidRDefault="004214FB" w:rsidP="00041903">
      <w:pPr>
        <w:overflowPunct w:val="0"/>
        <w:adjustRightInd w:val="0"/>
        <w:snapToGrid w:val="0"/>
        <w:spacing w:beforeLines="100" w:before="360" w:line="520" w:lineRule="exact"/>
        <w:jc w:val="both"/>
        <w:rPr>
          <w:rFonts w:eastAsia="標楷體"/>
          <w:sz w:val="28"/>
          <w:szCs w:val="28"/>
        </w:rPr>
      </w:pPr>
      <w:r w:rsidRPr="0037083D">
        <w:rPr>
          <w:rFonts w:eastAsia="標楷體"/>
          <w:sz w:val="28"/>
          <w:szCs w:val="28"/>
        </w:rPr>
        <w:t>第十</w:t>
      </w:r>
      <w:r w:rsidR="00F5658B" w:rsidRPr="0037083D">
        <w:rPr>
          <w:rFonts w:eastAsia="標楷體"/>
          <w:sz w:val="28"/>
          <w:szCs w:val="28"/>
        </w:rPr>
        <w:t>一</w:t>
      </w:r>
      <w:r w:rsidRPr="0037083D">
        <w:rPr>
          <w:rFonts w:eastAsia="標楷體"/>
          <w:sz w:val="28"/>
          <w:szCs w:val="28"/>
        </w:rPr>
        <w:t>條（未規定事項之處理）</w:t>
      </w:r>
    </w:p>
    <w:p w14:paraId="09833C60" w14:textId="77777777" w:rsidR="00F5658B" w:rsidRPr="0037083D" w:rsidRDefault="00F5658B" w:rsidP="00041903">
      <w:pPr>
        <w:overflowPunct w:val="0"/>
        <w:spacing w:line="520" w:lineRule="exact"/>
        <w:ind w:leftChars="224" w:left="538"/>
        <w:jc w:val="both"/>
        <w:rPr>
          <w:rFonts w:eastAsia="標楷體"/>
          <w:sz w:val="28"/>
          <w:szCs w:val="28"/>
        </w:rPr>
      </w:pPr>
      <w:r w:rsidRPr="0037083D">
        <w:rPr>
          <w:rFonts w:eastAsia="標楷體"/>
          <w:sz w:val="28"/>
          <w:szCs w:val="28"/>
        </w:rPr>
        <w:t>本作業範本未規定事項，悉依有關法令辦理。</w:t>
      </w:r>
    </w:p>
    <w:p w14:paraId="0AAFECC5" w14:textId="77777777" w:rsidR="0021021A" w:rsidRPr="0037083D" w:rsidRDefault="006E2BE1" w:rsidP="00041903">
      <w:pPr>
        <w:overflowPunct w:val="0"/>
        <w:adjustRightInd w:val="0"/>
        <w:snapToGrid w:val="0"/>
        <w:spacing w:beforeLines="100" w:before="360" w:line="520" w:lineRule="exact"/>
        <w:jc w:val="both"/>
        <w:rPr>
          <w:rFonts w:eastAsia="標楷體"/>
          <w:sz w:val="28"/>
          <w:szCs w:val="28"/>
        </w:rPr>
      </w:pPr>
      <w:r w:rsidRPr="0037083D">
        <w:rPr>
          <w:rFonts w:eastAsia="標楷體"/>
          <w:sz w:val="28"/>
          <w:szCs w:val="28"/>
        </w:rPr>
        <w:t>第十</w:t>
      </w:r>
      <w:r w:rsidR="00F5658B" w:rsidRPr="0037083D">
        <w:rPr>
          <w:rFonts w:eastAsia="標楷體"/>
          <w:sz w:val="28"/>
          <w:szCs w:val="28"/>
        </w:rPr>
        <w:t>二</w:t>
      </w:r>
      <w:r w:rsidRPr="0037083D">
        <w:rPr>
          <w:rFonts w:eastAsia="標楷體"/>
          <w:sz w:val="28"/>
          <w:szCs w:val="28"/>
        </w:rPr>
        <w:t>條（實施程序）</w:t>
      </w:r>
    </w:p>
    <w:p w14:paraId="1A1AF665" w14:textId="77777777" w:rsidR="00383569" w:rsidRPr="0037083D" w:rsidRDefault="00F5658B" w:rsidP="00041903">
      <w:pPr>
        <w:overflowPunct w:val="0"/>
        <w:spacing w:line="520" w:lineRule="exact"/>
        <w:ind w:leftChars="224" w:left="538"/>
        <w:jc w:val="both"/>
        <w:rPr>
          <w:rFonts w:eastAsia="標楷體"/>
          <w:sz w:val="28"/>
          <w:szCs w:val="28"/>
        </w:rPr>
      </w:pPr>
      <w:r w:rsidRPr="0037083D">
        <w:rPr>
          <w:rFonts w:eastAsia="標楷體"/>
          <w:sz w:val="28"/>
          <w:szCs w:val="28"/>
        </w:rPr>
        <w:t>本作業範本應經本會理事會議</w:t>
      </w:r>
      <w:r w:rsidR="00F72CA5" w:rsidRPr="0037083D">
        <w:rPr>
          <w:rFonts w:eastAsia="標楷體"/>
          <w:sz w:val="28"/>
          <w:szCs w:val="28"/>
        </w:rPr>
        <w:t>通過</w:t>
      </w:r>
      <w:r w:rsidRPr="0037083D">
        <w:rPr>
          <w:rFonts w:eastAsia="標楷體"/>
          <w:sz w:val="28"/>
          <w:szCs w:val="28"/>
        </w:rPr>
        <w:t>，及報奉主管機關</w:t>
      </w:r>
      <w:r w:rsidR="007F5F63" w:rsidRPr="0037083D">
        <w:rPr>
          <w:rFonts w:eastAsia="標楷體"/>
          <w:sz w:val="28"/>
          <w:szCs w:val="28"/>
        </w:rPr>
        <w:t>備查</w:t>
      </w:r>
      <w:r w:rsidRPr="0037083D">
        <w:rPr>
          <w:rFonts w:eastAsia="標楷體"/>
          <w:sz w:val="28"/>
          <w:szCs w:val="28"/>
        </w:rPr>
        <w:t>後實施；修正時，亦同。</w:t>
      </w:r>
    </w:p>
    <w:sectPr w:rsidR="00383569" w:rsidRPr="0037083D" w:rsidSect="00CA48CB">
      <w:footerReference w:type="even" r:id="rId8"/>
      <w:footerReference w:type="default" r:id="rId9"/>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B4D10" w14:textId="77777777" w:rsidR="003138B7" w:rsidRDefault="003138B7">
      <w:r>
        <w:separator/>
      </w:r>
    </w:p>
  </w:endnote>
  <w:endnote w:type="continuationSeparator" w:id="0">
    <w:p w14:paraId="23E19D68" w14:textId="77777777" w:rsidR="003138B7" w:rsidRDefault="003138B7">
      <w:r>
        <w:continuationSeparator/>
      </w:r>
    </w:p>
  </w:endnote>
  <w:endnote w:type="continuationNotice" w:id="1">
    <w:p w14:paraId="0C8A62BD" w14:textId="77777777" w:rsidR="003138B7" w:rsidRDefault="00313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9E6C" w14:textId="77777777" w:rsidR="00DB4ED1" w:rsidRDefault="005B4C7C">
    <w:pPr>
      <w:pStyle w:val="a5"/>
      <w:framePr w:wrap="around" w:vAnchor="text" w:hAnchor="margin" w:xAlign="center" w:y="1"/>
      <w:rPr>
        <w:rStyle w:val="a7"/>
      </w:rPr>
    </w:pPr>
    <w:r>
      <w:rPr>
        <w:rStyle w:val="a7"/>
      </w:rPr>
      <w:fldChar w:fldCharType="begin"/>
    </w:r>
    <w:r w:rsidR="00DB4ED1">
      <w:rPr>
        <w:rStyle w:val="a7"/>
      </w:rPr>
      <w:instrText xml:space="preserve">PAGE  </w:instrText>
    </w:r>
    <w:r>
      <w:rPr>
        <w:rStyle w:val="a7"/>
      </w:rPr>
      <w:fldChar w:fldCharType="end"/>
    </w:r>
  </w:p>
  <w:p w14:paraId="204B6662" w14:textId="77777777" w:rsidR="00DB4ED1" w:rsidRDefault="00DB4ED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4CE7A" w14:textId="2AAD2EDE" w:rsidR="00DB4ED1" w:rsidRDefault="00DB4ED1">
    <w:pPr>
      <w:pStyle w:val="a5"/>
      <w:framePr w:wrap="around" w:vAnchor="text" w:hAnchor="margin" w:xAlign="center" w:y="1"/>
      <w:rPr>
        <w:rStyle w:val="a7"/>
      </w:rPr>
    </w:pPr>
  </w:p>
  <w:p w14:paraId="5881E773" w14:textId="77777777" w:rsidR="00DB4ED1" w:rsidRDefault="00DB4ED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F7F32B" w14:textId="77777777" w:rsidR="003138B7" w:rsidRDefault="003138B7">
      <w:r>
        <w:separator/>
      </w:r>
    </w:p>
  </w:footnote>
  <w:footnote w:type="continuationSeparator" w:id="0">
    <w:p w14:paraId="17EEDEC7" w14:textId="77777777" w:rsidR="003138B7" w:rsidRDefault="003138B7">
      <w:r>
        <w:continuationSeparator/>
      </w:r>
    </w:p>
  </w:footnote>
  <w:footnote w:type="continuationNotice" w:id="1">
    <w:p w14:paraId="117F02B7" w14:textId="77777777" w:rsidR="003138B7" w:rsidRDefault="003138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46C0"/>
    <w:multiLevelType w:val="hybridMultilevel"/>
    <w:tmpl w:val="F87E9F1C"/>
    <w:lvl w:ilvl="0" w:tplc="2C40E3F0">
      <w:start w:val="1"/>
      <w:numFmt w:val="decimalFullWidth"/>
      <w:lvlText w:val="%1、"/>
      <w:lvlJc w:val="left"/>
      <w:pPr>
        <w:tabs>
          <w:tab w:val="num" w:pos="2880"/>
        </w:tabs>
        <w:ind w:left="2880" w:hanging="480"/>
      </w:pPr>
      <w:rPr>
        <w:rFonts w:hint="eastAsia"/>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067E8B"/>
    <w:multiLevelType w:val="hybridMultilevel"/>
    <w:tmpl w:val="B7B09070"/>
    <w:lvl w:ilvl="0" w:tplc="934440A2">
      <w:start w:val="1"/>
      <w:numFmt w:val="taiwaneseCountingThousand"/>
      <w:lvlText w:val="（%1）"/>
      <w:lvlJc w:val="left"/>
      <w:pPr>
        <w:tabs>
          <w:tab w:val="num" w:pos="3316"/>
        </w:tabs>
        <w:ind w:left="3316" w:hanging="480"/>
      </w:pPr>
      <w:rPr>
        <w:rFonts w:hint="eastAsia"/>
        <w:u w:val="none"/>
      </w:rPr>
    </w:lvl>
    <w:lvl w:ilvl="1" w:tplc="04090019">
      <w:start w:val="1"/>
      <w:numFmt w:val="ideographTraditional"/>
      <w:lvlText w:val="%2、"/>
      <w:lvlJc w:val="left"/>
      <w:pPr>
        <w:ind w:left="1396" w:hanging="480"/>
      </w:pPr>
    </w:lvl>
    <w:lvl w:ilvl="2" w:tplc="0409001B">
      <w:start w:val="1"/>
      <w:numFmt w:val="lowerRoman"/>
      <w:lvlText w:val="%3."/>
      <w:lvlJc w:val="right"/>
      <w:pPr>
        <w:ind w:left="1876" w:hanging="480"/>
      </w:pPr>
    </w:lvl>
    <w:lvl w:ilvl="3" w:tplc="0409000F">
      <w:start w:val="1"/>
      <w:numFmt w:val="decimal"/>
      <w:lvlText w:val="%4."/>
      <w:lvlJc w:val="left"/>
      <w:pPr>
        <w:ind w:left="2356" w:hanging="480"/>
      </w:pPr>
    </w:lvl>
    <w:lvl w:ilvl="4" w:tplc="04090019">
      <w:start w:val="1"/>
      <w:numFmt w:val="ideographTraditional"/>
      <w:lvlText w:val="%5、"/>
      <w:lvlJc w:val="left"/>
      <w:pPr>
        <w:ind w:left="2836" w:hanging="480"/>
      </w:pPr>
    </w:lvl>
    <w:lvl w:ilvl="5" w:tplc="0409001B">
      <w:start w:val="1"/>
      <w:numFmt w:val="lowerRoman"/>
      <w:lvlText w:val="%6."/>
      <w:lvlJc w:val="right"/>
      <w:pPr>
        <w:ind w:left="3316" w:hanging="480"/>
      </w:pPr>
    </w:lvl>
    <w:lvl w:ilvl="6" w:tplc="0409000F" w:tentative="1">
      <w:start w:val="1"/>
      <w:numFmt w:val="decimal"/>
      <w:lvlText w:val="%7."/>
      <w:lvlJc w:val="left"/>
      <w:pPr>
        <w:ind w:left="3796" w:hanging="480"/>
      </w:pPr>
    </w:lvl>
    <w:lvl w:ilvl="7" w:tplc="04090019" w:tentative="1">
      <w:start w:val="1"/>
      <w:numFmt w:val="ideographTraditional"/>
      <w:lvlText w:val="%8、"/>
      <w:lvlJc w:val="left"/>
      <w:pPr>
        <w:ind w:left="4276" w:hanging="480"/>
      </w:pPr>
    </w:lvl>
    <w:lvl w:ilvl="8" w:tplc="0409001B" w:tentative="1">
      <w:start w:val="1"/>
      <w:numFmt w:val="lowerRoman"/>
      <w:lvlText w:val="%9."/>
      <w:lvlJc w:val="right"/>
      <w:pPr>
        <w:ind w:left="4756" w:hanging="480"/>
      </w:pPr>
    </w:lvl>
  </w:abstractNum>
  <w:abstractNum w:abstractNumId="2" w15:restartNumberingAfterBreak="0">
    <w:nsid w:val="0F9740FE"/>
    <w:multiLevelType w:val="hybridMultilevel"/>
    <w:tmpl w:val="38C8A670"/>
    <w:lvl w:ilvl="0" w:tplc="145EB78A">
      <w:start w:val="1"/>
      <w:numFmt w:val="decimalFullWidth"/>
      <w:lvlText w:val="%1、"/>
      <w:lvlJc w:val="left"/>
      <w:pPr>
        <w:ind w:left="2880" w:hanging="480"/>
      </w:pPr>
      <w:rPr>
        <w:rFonts w:eastAsia="標楷體" w:hint="eastAsia"/>
        <w:u w:val="none"/>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3" w15:restartNumberingAfterBreak="0">
    <w:nsid w:val="12697701"/>
    <w:multiLevelType w:val="hybridMultilevel"/>
    <w:tmpl w:val="50AADE8E"/>
    <w:lvl w:ilvl="0" w:tplc="AEB00970">
      <w:start w:val="1"/>
      <w:numFmt w:val="taiwaneseCountingThousand"/>
      <w:lvlText w:val="%1、"/>
      <w:lvlJc w:val="left"/>
      <w:pPr>
        <w:tabs>
          <w:tab w:val="num" w:pos="1258"/>
        </w:tabs>
        <w:ind w:left="1258" w:hanging="720"/>
      </w:pPr>
      <w:rPr>
        <w:rFonts w:hint="default"/>
        <w:lang w:val="en-US"/>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3A0269D"/>
    <w:multiLevelType w:val="hybridMultilevel"/>
    <w:tmpl w:val="C470A960"/>
    <w:lvl w:ilvl="0" w:tplc="3DBA7222">
      <w:start w:val="1"/>
      <w:numFmt w:val="taiwaneseCountingThousand"/>
      <w:lvlText w:val="（%1）"/>
      <w:lvlJc w:val="left"/>
      <w:pPr>
        <w:tabs>
          <w:tab w:val="num" w:pos="1922"/>
        </w:tabs>
        <w:ind w:left="2914" w:hanging="994"/>
      </w:pPr>
      <w:rPr>
        <w:rFonts w:eastAsia="標楷體" w:hint="eastAsia"/>
        <w:b w:val="0"/>
        <w:i w:val="0"/>
        <w:sz w:val="28"/>
        <w:szCs w:val="28"/>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A754C7"/>
    <w:multiLevelType w:val="hybridMultilevel"/>
    <w:tmpl w:val="8A3A530E"/>
    <w:lvl w:ilvl="0" w:tplc="DEEA4088">
      <w:start w:val="1"/>
      <w:numFmt w:val="taiwaneseCountingThousand"/>
      <w:lvlText w:val="（%1）"/>
      <w:lvlJc w:val="left"/>
      <w:pPr>
        <w:tabs>
          <w:tab w:val="num" w:pos="502"/>
        </w:tabs>
        <w:ind w:left="1494" w:hanging="994"/>
      </w:pPr>
      <w:rPr>
        <w:rFonts w:eastAsia="標楷體" w:hint="eastAsia"/>
        <w:b w:val="0"/>
        <w:i w:val="0"/>
        <w:sz w:val="28"/>
        <w:szCs w:val="28"/>
      </w:rPr>
    </w:lvl>
    <w:lvl w:ilvl="1" w:tplc="04090019" w:tentative="1">
      <w:start w:val="1"/>
      <w:numFmt w:val="ideographTraditional"/>
      <w:lvlText w:val="%2、"/>
      <w:lvlJc w:val="left"/>
      <w:pPr>
        <w:tabs>
          <w:tab w:val="num" w:pos="-460"/>
        </w:tabs>
        <w:ind w:left="-460" w:hanging="480"/>
      </w:pPr>
    </w:lvl>
    <w:lvl w:ilvl="2" w:tplc="0409001B" w:tentative="1">
      <w:start w:val="1"/>
      <w:numFmt w:val="lowerRoman"/>
      <w:lvlText w:val="%3."/>
      <w:lvlJc w:val="right"/>
      <w:pPr>
        <w:tabs>
          <w:tab w:val="num" w:pos="20"/>
        </w:tabs>
        <w:ind w:left="20" w:hanging="480"/>
      </w:pPr>
    </w:lvl>
    <w:lvl w:ilvl="3" w:tplc="0409000F" w:tentative="1">
      <w:start w:val="1"/>
      <w:numFmt w:val="decimal"/>
      <w:lvlText w:val="%4."/>
      <w:lvlJc w:val="left"/>
      <w:pPr>
        <w:tabs>
          <w:tab w:val="num" w:pos="500"/>
        </w:tabs>
        <w:ind w:left="500" w:hanging="480"/>
      </w:pPr>
    </w:lvl>
    <w:lvl w:ilvl="4" w:tplc="04090019" w:tentative="1">
      <w:start w:val="1"/>
      <w:numFmt w:val="ideographTraditional"/>
      <w:lvlText w:val="%5、"/>
      <w:lvlJc w:val="left"/>
      <w:pPr>
        <w:tabs>
          <w:tab w:val="num" w:pos="980"/>
        </w:tabs>
        <w:ind w:left="980" w:hanging="480"/>
      </w:pPr>
    </w:lvl>
    <w:lvl w:ilvl="5" w:tplc="0409001B" w:tentative="1">
      <w:start w:val="1"/>
      <w:numFmt w:val="lowerRoman"/>
      <w:lvlText w:val="%6."/>
      <w:lvlJc w:val="right"/>
      <w:pPr>
        <w:tabs>
          <w:tab w:val="num" w:pos="1460"/>
        </w:tabs>
        <w:ind w:left="1460" w:hanging="480"/>
      </w:pPr>
    </w:lvl>
    <w:lvl w:ilvl="6" w:tplc="0409000F" w:tentative="1">
      <w:start w:val="1"/>
      <w:numFmt w:val="decimal"/>
      <w:lvlText w:val="%7."/>
      <w:lvlJc w:val="left"/>
      <w:pPr>
        <w:tabs>
          <w:tab w:val="num" w:pos="1940"/>
        </w:tabs>
        <w:ind w:left="1940" w:hanging="480"/>
      </w:pPr>
    </w:lvl>
    <w:lvl w:ilvl="7" w:tplc="04090019" w:tentative="1">
      <w:start w:val="1"/>
      <w:numFmt w:val="ideographTraditional"/>
      <w:lvlText w:val="%8、"/>
      <w:lvlJc w:val="left"/>
      <w:pPr>
        <w:tabs>
          <w:tab w:val="num" w:pos="2420"/>
        </w:tabs>
        <w:ind w:left="2420" w:hanging="480"/>
      </w:pPr>
    </w:lvl>
    <w:lvl w:ilvl="8" w:tplc="0409001B" w:tentative="1">
      <w:start w:val="1"/>
      <w:numFmt w:val="lowerRoman"/>
      <w:lvlText w:val="%9."/>
      <w:lvlJc w:val="right"/>
      <w:pPr>
        <w:tabs>
          <w:tab w:val="num" w:pos="2900"/>
        </w:tabs>
        <w:ind w:left="2900" w:hanging="480"/>
      </w:pPr>
    </w:lvl>
  </w:abstractNum>
  <w:abstractNum w:abstractNumId="6" w15:restartNumberingAfterBreak="0">
    <w:nsid w:val="2E744F77"/>
    <w:multiLevelType w:val="hybridMultilevel"/>
    <w:tmpl w:val="A7E80AD8"/>
    <w:lvl w:ilvl="0" w:tplc="66486780">
      <w:start w:val="5"/>
      <w:numFmt w:val="taiwaneseCountingThousand"/>
      <w:lvlText w:val="%1、"/>
      <w:lvlJc w:val="left"/>
      <w:pPr>
        <w:tabs>
          <w:tab w:val="num" w:pos="1220"/>
        </w:tabs>
        <w:ind w:left="1220" w:hanging="72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A75EA3"/>
    <w:multiLevelType w:val="hybridMultilevel"/>
    <w:tmpl w:val="D8EC7CA2"/>
    <w:lvl w:ilvl="0" w:tplc="DC24FFB8">
      <w:start w:val="1"/>
      <w:numFmt w:val="taiwaneseCountingThousand"/>
      <w:lvlText w:val="（%1）"/>
      <w:lvlJc w:val="left"/>
      <w:pPr>
        <w:tabs>
          <w:tab w:val="num" w:pos="1845"/>
        </w:tabs>
        <w:ind w:left="2837" w:hanging="994"/>
      </w:pPr>
      <w:rPr>
        <w:rFonts w:eastAsia="標楷體" w:hint="eastAsia"/>
        <w:b w:val="0"/>
        <w:i w:val="0"/>
        <w:sz w:val="28"/>
        <w:szCs w:val="28"/>
        <w:u w:val="none"/>
        <w:lang w:val="en-US"/>
      </w:rPr>
    </w:lvl>
    <w:lvl w:ilvl="1" w:tplc="04090019" w:tentative="1">
      <w:start w:val="1"/>
      <w:numFmt w:val="ideographTraditional"/>
      <w:lvlText w:val="%2、"/>
      <w:lvlJc w:val="left"/>
      <w:pPr>
        <w:ind w:left="883" w:hanging="480"/>
      </w:pPr>
    </w:lvl>
    <w:lvl w:ilvl="2" w:tplc="0409001B" w:tentative="1">
      <w:start w:val="1"/>
      <w:numFmt w:val="lowerRoman"/>
      <w:lvlText w:val="%3."/>
      <w:lvlJc w:val="right"/>
      <w:pPr>
        <w:ind w:left="1363" w:hanging="480"/>
      </w:pPr>
    </w:lvl>
    <w:lvl w:ilvl="3" w:tplc="0409000F" w:tentative="1">
      <w:start w:val="1"/>
      <w:numFmt w:val="decimal"/>
      <w:lvlText w:val="%4."/>
      <w:lvlJc w:val="left"/>
      <w:pPr>
        <w:ind w:left="1843" w:hanging="480"/>
      </w:pPr>
    </w:lvl>
    <w:lvl w:ilvl="4" w:tplc="04090019" w:tentative="1">
      <w:start w:val="1"/>
      <w:numFmt w:val="ideographTraditional"/>
      <w:lvlText w:val="%5、"/>
      <w:lvlJc w:val="left"/>
      <w:pPr>
        <w:ind w:left="2323" w:hanging="480"/>
      </w:pPr>
    </w:lvl>
    <w:lvl w:ilvl="5" w:tplc="0409001B" w:tentative="1">
      <w:start w:val="1"/>
      <w:numFmt w:val="lowerRoman"/>
      <w:lvlText w:val="%6."/>
      <w:lvlJc w:val="right"/>
      <w:pPr>
        <w:ind w:left="2803" w:hanging="480"/>
      </w:pPr>
    </w:lvl>
    <w:lvl w:ilvl="6" w:tplc="0409000F" w:tentative="1">
      <w:start w:val="1"/>
      <w:numFmt w:val="decimal"/>
      <w:lvlText w:val="%7."/>
      <w:lvlJc w:val="left"/>
      <w:pPr>
        <w:ind w:left="3283" w:hanging="480"/>
      </w:pPr>
    </w:lvl>
    <w:lvl w:ilvl="7" w:tplc="04090019" w:tentative="1">
      <w:start w:val="1"/>
      <w:numFmt w:val="ideographTraditional"/>
      <w:lvlText w:val="%8、"/>
      <w:lvlJc w:val="left"/>
      <w:pPr>
        <w:ind w:left="3763" w:hanging="480"/>
      </w:pPr>
    </w:lvl>
    <w:lvl w:ilvl="8" w:tplc="0409001B" w:tentative="1">
      <w:start w:val="1"/>
      <w:numFmt w:val="lowerRoman"/>
      <w:lvlText w:val="%9."/>
      <w:lvlJc w:val="right"/>
      <w:pPr>
        <w:ind w:left="4243" w:hanging="480"/>
      </w:pPr>
    </w:lvl>
  </w:abstractNum>
  <w:abstractNum w:abstractNumId="8" w15:restartNumberingAfterBreak="0">
    <w:nsid w:val="36DC6253"/>
    <w:multiLevelType w:val="hybridMultilevel"/>
    <w:tmpl w:val="1C925C5C"/>
    <w:lvl w:ilvl="0" w:tplc="04090015">
      <w:start w:val="1"/>
      <w:numFmt w:val="taiwaneseCountingThousand"/>
      <w:lvlText w:val="%1、"/>
      <w:lvlJc w:val="left"/>
      <w:pPr>
        <w:tabs>
          <w:tab w:val="num" w:pos="1018"/>
        </w:tabs>
        <w:ind w:left="1018" w:hanging="480"/>
      </w:p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9" w15:restartNumberingAfterBreak="0">
    <w:nsid w:val="38777986"/>
    <w:multiLevelType w:val="hybridMultilevel"/>
    <w:tmpl w:val="B8508A40"/>
    <w:lvl w:ilvl="0" w:tplc="63B6BE14">
      <w:start w:val="1"/>
      <w:numFmt w:val="taiwaneseCountingThousand"/>
      <w:lvlText w:val="%1、"/>
      <w:lvlJc w:val="left"/>
      <w:pPr>
        <w:tabs>
          <w:tab w:val="num" w:pos="480"/>
        </w:tabs>
        <w:ind w:left="480" w:hanging="480"/>
      </w:pPr>
      <w:rPr>
        <w:rFonts w:hint="eastAsia"/>
      </w:rPr>
    </w:lvl>
    <w:lvl w:ilvl="1" w:tplc="2676C8C8">
      <w:start w:val="1"/>
      <w:numFmt w:val="taiwaneseCountingThousand"/>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3F43325F"/>
    <w:multiLevelType w:val="hybridMultilevel"/>
    <w:tmpl w:val="1128AD1A"/>
    <w:lvl w:ilvl="0" w:tplc="77685BBE">
      <w:start w:val="1"/>
      <w:numFmt w:val="taiwaneseCountingThousand"/>
      <w:lvlText w:val="%1、"/>
      <w:lvlJc w:val="left"/>
      <w:pPr>
        <w:tabs>
          <w:tab w:val="num" w:pos="1258"/>
        </w:tabs>
        <w:ind w:left="1258" w:hanging="720"/>
      </w:pPr>
      <w:rPr>
        <w:rFonts w:hint="default"/>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FE86E4D"/>
    <w:multiLevelType w:val="hybridMultilevel"/>
    <w:tmpl w:val="B8508A40"/>
    <w:lvl w:ilvl="0" w:tplc="63B6BE14">
      <w:start w:val="1"/>
      <w:numFmt w:val="taiwaneseCountingThousand"/>
      <w:lvlText w:val="%1、"/>
      <w:lvlJc w:val="left"/>
      <w:pPr>
        <w:tabs>
          <w:tab w:val="num" w:pos="480"/>
        </w:tabs>
        <w:ind w:left="480" w:hanging="480"/>
      </w:pPr>
      <w:rPr>
        <w:rFonts w:hint="eastAsia"/>
      </w:rPr>
    </w:lvl>
    <w:lvl w:ilvl="1" w:tplc="2676C8C8">
      <w:start w:val="1"/>
      <w:numFmt w:val="taiwaneseCountingThousand"/>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4022284D"/>
    <w:multiLevelType w:val="hybridMultilevel"/>
    <w:tmpl w:val="DFF2CBB0"/>
    <w:lvl w:ilvl="0" w:tplc="04090015">
      <w:start w:val="1"/>
      <w:numFmt w:val="taiwaneseCountingThousand"/>
      <w:lvlText w:val="%1、"/>
      <w:lvlJc w:val="left"/>
      <w:pPr>
        <w:tabs>
          <w:tab w:val="num" w:pos="1018"/>
        </w:tabs>
        <w:ind w:left="1018" w:hanging="480"/>
      </w:pPr>
      <w:rPr>
        <w:rFonts w:hint="default"/>
      </w:rPr>
    </w:lvl>
    <w:lvl w:ilvl="1" w:tplc="04090019">
      <w:start w:val="1"/>
      <w:numFmt w:val="ideographTraditional"/>
      <w:lvlText w:val="%2、"/>
      <w:lvlJc w:val="left"/>
      <w:pPr>
        <w:tabs>
          <w:tab w:val="num" w:pos="960"/>
        </w:tabs>
        <w:ind w:left="960" w:hanging="480"/>
      </w:pPr>
    </w:lvl>
    <w:lvl w:ilvl="2" w:tplc="04090019">
      <w:start w:val="1"/>
      <w:numFmt w:val="ideographTraditional"/>
      <w:lvlText w:val="%3、"/>
      <w:lvlJc w:val="left"/>
      <w:pPr>
        <w:tabs>
          <w:tab w:val="num" w:pos="1440"/>
        </w:tabs>
        <w:ind w:left="1440" w:hanging="480"/>
      </w:pPr>
      <w:rPr>
        <w:rFonts w:hint="default"/>
      </w:rPr>
    </w:lvl>
    <w:lvl w:ilvl="3" w:tplc="0409000F">
      <w:start w:val="1"/>
      <w:numFmt w:val="decimal"/>
      <w:lvlText w:val="%4."/>
      <w:lvlJc w:val="left"/>
      <w:pPr>
        <w:tabs>
          <w:tab w:val="num" w:pos="1920"/>
        </w:tabs>
        <w:ind w:left="1920" w:hanging="480"/>
      </w:pPr>
    </w:lvl>
    <w:lvl w:ilvl="4" w:tplc="EB26D7CE">
      <w:start w:val="1"/>
      <w:numFmt w:val="taiwaneseCountingThousand"/>
      <w:lvlText w:val="（%5）"/>
      <w:lvlJc w:val="left"/>
      <w:pPr>
        <w:tabs>
          <w:tab w:val="num" w:pos="1922"/>
        </w:tabs>
        <w:ind w:left="2914" w:hanging="994"/>
      </w:pPr>
      <w:rPr>
        <w:rFonts w:eastAsia="標楷體" w:hint="eastAsia"/>
        <w:b w:val="0"/>
        <w:i w:val="0"/>
        <w:sz w:val="28"/>
        <w:szCs w:val="28"/>
        <w:lang w:val="en-US"/>
      </w:rPr>
    </w:lvl>
    <w:lvl w:ilvl="5" w:tplc="2C40E3F0">
      <w:start w:val="1"/>
      <w:numFmt w:val="decimalFullWidth"/>
      <w:lvlText w:val="%6、"/>
      <w:lvlJc w:val="left"/>
      <w:pPr>
        <w:tabs>
          <w:tab w:val="num" w:pos="4874"/>
        </w:tabs>
        <w:ind w:left="4874" w:hanging="480"/>
      </w:pPr>
      <w:rPr>
        <w:rFonts w:hint="eastAsia"/>
        <w:u w:val="none"/>
      </w:r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40E6732B"/>
    <w:multiLevelType w:val="hybridMultilevel"/>
    <w:tmpl w:val="1C925C5C"/>
    <w:lvl w:ilvl="0" w:tplc="04090015">
      <w:start w:val="1"/>
      <w:numFmt w:val="taiwaneseCountingThousand"/>
      <w:lvlText w:val="%1、"/>
      <w:lvlJc w:val="left"/>
      <w:pPr>
        <w:tabs>
          <w:tab w:val="num" w:pos="1018"/>
        </w:tabs>
        <w:ind w:left="1018" w:hanging="480"/>
      </w:p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tentative="1">
      <w:start w:val="1"/>
      <w:numFmt w:val="ideographTraditional"/>
      <w:lvlText w:val="%5、"/>
      <w:lvlJc w:val="left"/>
      <w:pPr>
        <w:tabs>
          <w:tab w:val="num" w:pos="2938"/>
        </w:tabs>
        <w:ind w:left="2938" w:hanging="480"/>
      </w:pPr>
    </w:lvl>
    <w:lvl w:ilvl="5" w:tplc="0409001B" w:tentative="1">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14" w15:restartNumberingAfterBreak="0">
    <w:nsid w:val="417B5961"/>
    <w:multiLevelType w:val="hybridMultilevel"/>
    <w:tmpl w:val="2DE8AA58"/>
    <w:lvl w:ilvl="0" w:tplc="5BF896D0">
      <w:start w:val="1"/>
      <w:numFmt w:val="taiwaneseCountingThousand"/>
      <w:lvlText w:val="（%1）"/>
      <w:lvlJc w:val="left"/>
      <w:pPr>
        <w:tabs>
          <w:tab w:val="num" w:pos="1922"/>
        </w:tabs>
        <w:ind w:left="2914" w:hanging="994"/>
      </w:pPr>
      <w:rPr>
        <w:rFonts w:eastAsia="標楷體" w:hint="eastAsia"/>
        <w:b w:val="0"/>
        <w:i w:val="0"/>
        <w:sz w:val="28"/>
        <w:szCs w:val="28"/>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3CD56D8"/>
    <w:multiLevelType w:val="hybridMultilevel"/>
    <w:tmpl w:val="CAFE13E2"/>
    <w:lvl w:ilvl="0" w:tplc="3CC23860">
      <w:start w:val="1"/>
      <w:numFmt w:val="taiwaneseCountingThousand"/>
      <w:lvlText w:val="（%1）"/>
      <w:lvlJc w:val="left"/>
      <w:pPr>
        <w:tabs>
          <w:tab w:val="num" w:pos="502"/>
        </w:tabs>
        <w:ind w:left="1494" w:hanging="994"/>
      </w:pPr>
      <w:rPr>
        <w:rFonts w:eastAsia="標楷體" w:hint="eastAsia"/>
        <w:b w:val="0"/>
        <w:i w:val="0"/>
        <w:sz w:val="28"/>
        <w:szCs w:val="28"/>
        <w:u w:val="none"/>
      </w:rPr>
    </w:lvl>
    <w:lvl w:ilvl="1" w:tplc="04090019" w:tentative="1">
      <w:start w:val="1"/>
      <w:numFmt w:val="ideographTraditional"/>
      <w:lvlText w:val="%2、"/>
      <w:lvlJc w:val="left"/>
      <w:pPr>
        <w:tabs>
          <w:tab w:val="num" w:pos="-460"/>
        </w:tabs>
        <w:ind w:left="-460" w:hanging="480"/>
      </w:pPr>
    </w:lvl>
    <w:lvl w:ilvl="2" w:tplc="0409001B" w:tentative="1">
      <w:start w:val="1"/>
      <w:numFmt w:val="lowerRoman"/>
      <w:lvlText w:val="%3."/>
      <w:lvlJc w:val="right"/>
      <w:pPr>
        <w:tabs>
          <w:tab w:val="num" w:pos="20"/>
        </w:tabs>
        <w:ind w:left="20" w:hanging="480"/>
      </w:pPr>
    </w:lvl>
    <w:lvl w:ilvl="3" w:tplc="0409000F" w:tentative="1">
      <w:start w:val="1"/>
      <w:numFmt w:val="decimal"/>
      <w:lvlText w:val="%4."/>
      <w:lvlJc w:val="left"/>
      <w:pPr>
        <w:tabs>
          <w:tab w:val="num" w:pos="500"/>
        </w:tabs>
        <w:ind w:left="500" w:hanging="480"/>
      </w:pPr>
    </w:lvl>
    <w:lvl w:ilvl="4" w:tplc="04090019" w:tentative="1">
      <w:start w:val="1"/>
      <w:numFmt w:val="ideographTraditional"/>
      <w:lvlText w:val="%5、"/>
      <w:lvlJc w:val="left"/>
      <w:pPr>
        <w:tabs>
          <w:tab w:val="num" w:pos="980"/>
        </w:tabs>
        <w:ind w:left="980" w:hanging="480"/>
      </w:pPr>
    </w:lvl>
    <w:lvl w:ilvl="5" w:tplc="0409001B" w:tentative="1">
      <w:start w:val="1"/>
      <w:numFmt w:val="lowerRoman"/>
      <w:lvlText w:val="%6."/>
      <w:lvlJc w:val="right"/>
      <w:pPr>
        <w:tabs>
          <w:tab w:val="num" w:pos="1460"/>
        </w:tabs>
        <w:ind w:left="1460" w:hanging="480"/>
      </w:pPr>
    </w:lvl>
    <w:lvl w:ilvl="6" w:tplc="0409000F" w:tentative="1">
      <w:start w:val="1"/>
      <w:numFmt w:val="decimal"/>
      <w:lvlText w:val="%7."/>
      <w:lvlJc w:val="left"/>
      <w:pPr>
        <w:tabs>
          <w:tab w:val="num" w:pos="1940"/>
        </w:tabs>
        <w:ind w:left="1940" w:hanging="480"/>
      </w:pPr>
    </w:lvl>
    <w:lvl w:ilvl="7" w:tplc="04090019" w:tentative="1">
      <w:start w:val="1"/>
      <w:numFmt w:val="ideographTraditional"/>
      <w:lvlText w:val="%8、"/>
      <w:lvlJc w:val="left"/>
      <w:pPr>
        <w:tabs>
          <w:tab w:val="num" w:pos="2420"/>
        </w:tabs>
        <w:ind w:left="2420" w:hanging="480"/>
      </w:pPr>
    </w:lvl>
    <w:lvl w:ilvl="8" w:tplc="0409001B" w:tentative="1">
      <w:start w:val="1"/>
      <w:numFmt w:val="lowerRoman"/>
      <w:lvlText w:val="%9."/>
      <w:lvlJc w:val="right"/>
      <w:pPr>
        <w:tabs>
          <w:tab w:val="num" w:pos="2900"/>
        </w:tabs>
        <w:ind w:left="2900" w:hanging="480"/>
      </w:pPr>
    </w:lvl>
  </w:abstractNum>
  <w:abstractNum w:abstractNumId="16" w15:restartNumberingAfterBreak="0">
    <w:nsid w:val="48AF26CC"/>
    <w:multiLevelType w:val="hybridMultilevel"/>
    <w:tmpl w:val="261A1DAA"/>
    <w:lvl w:ilvl="0" w:tplc="68F878D6">
      <w:start w:val="1"/>
      <w:numFmt w:val="taiwaneseCountingThousand"/>
      <w:lvlText w:val="%1、"/>
      <w:lvlJc w:val="left"/>
      <w:pPr>
        <w:tabs>
          <w:tab w:val="num" w:pos="1258"/>
        </w:tabs>
        <w:ind w:left="1258"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49A75D79"/>
    <w:multiLevelType w:val="hybridMultilevel"/>
    <w:tmpl w:val="1C925C5C"/>
    <w:lvl w:ilvl="0" w:tplc="04090015">
      <w:start w:val="1"/>
      <w:numFmt w:val="taiwaneseCountingThousand"/>
      <w:lvlText w:val="%1、"/>
      <w:lvlJc w:val="left"/>
      <w:pPr>
        <w:tabs>
          <w:tab w:val="num" w:pos="1018"/>
        </w:tabs>
        <w:ind w:left="1018" w:hanging="480"/>
      </w:pPr>
    </w:lvl>
    <w:lvl w:ilvl="1" w:tplc="04090019" w:tentative="1">
      <w:start w:val="1"/>
      <w:numFmt w:val="ideographTraditional"/>
      <w:lvlText w:val="%2、"/>
      <w:lvlJc w:val="left"/>
      <w:pPr>
        <w:tabs>
          <w:tab w:val="num" w:pos="1498"/>
        </w:tabs>
        <w:ind w:left="1498" w:hanging="480"/>
      </w:pPr>
    </w:lvl>
    <w:lvl w:ilvl="2" w:tplc="0409001B" w:tentative="1">
      <w:start w:val="1"/>
      <w:numFmt w:val="lowerRoman"/>
      <w:lvlText w:val="%3."/>
      <w:lvlJc w:val="right"/>
      <w:pPr>
        <w:tabs>
          <w:tab w:val="num" w:pos="1978"/>
        </w:tabs>
        <w:ind w:left="1978" w:hanging="480"/>
      </w:pPr>
    </w:lvl>
    <w:lvl w:ilvl="3" w:tplc="0409000F" w:tentative="1">
      <w:start w:val="1"/>
      <w:numFmt w:val="decimal"/>
      <w:lvlText w:val="%4."/>
      <w:lvlJc w:val="left"/>
      <w:pPr>
        <w:tabs>
          <w:tab w:val="num" w:pos="2458"/>
        </w:tabs>
        <w:ind w:left="2458" w:hanging="480"/>
      </w:pPr>
    </w:lvl>
    <w:lvl w:ilvl="4" w:tplc="04090019">
      <w:start w:val="1"/>
      <w:numFmt w:val="ideographTraditional"/>
      <w:lvlText w:val="%5、"/>
      <w:lvlJc w:val="left"/>
      <w:pPr>
        <w:tabs>
          <w:tab w:val="num" w:pos="2938"/>
        </w:tabs>
        <w:ind w:left="2938" w:hanging="480"/>
      </w:pPr>
    </w:lvl>
    <w:lvl w:ilvl="5" w:tplc="0409001B">
      <w:start w:val="1"/>
      <w:numFmt w:val="lowerRoman"/>
      <w:lvlText w:val="%6."/>
      <w:lvlJc w:val="right"/>
      <w:pPr>
        <w:tabs>
          <w:tab w:val="num" w:pos="3418"/>
        </w:tabs>
        <w:ind w:left="3418" w:hanging="480"/>
      </w:pPr>
    </w:lvl>
    <w:lvl w:ilvl="6" w:tplc="0409000F" w:tentative="1">
      <w:start w:val="1"/>
      <w:numFmt w:val="decimal"/>
      <w:lvlText w:val="%7."/>
      <w:lvlJc w:val="left"/>
      <w:pPr>
        <w:tabs>
          <w:tab w:val="num" w:pos="3898"/>
        </w:tabs>
        <w:ind w:left="3898" w:hanging="480"/>
      </w:pPr>
    </w:lvl>
    <w:lvl w:ilvl="7" w:tplc="04090019" w:tentative="1">
      <w:start w:val="1"/>
      <w:numFmt w:val="ideographTraditional"/>
      <w:lvlText w:val="%8、"/>
      <w:lvlJc w:val="left"/>
      <w:pPr>
        <w:tabs>
          <w:tab w:val="num" w:pos="4378"/>
        </w:tabs>
        <w:ind w:left="4378" w:hanging="480"/>
      </w:pPr>
    </w:lvl>
    <w:lvl w:ilvl="8" w:tplc="0409001B" w:tentative="1">
      <w:start w:val="1"/>
      <w:numFmt w:val="lowerRoman"/>
      <w:lvlText w:val="%9."/>
      <w:lvlJc w:val="right"/>
      <w:pPr>
        <w:tabs>
          <w:tab w:val="num" w:pos="4858"/>
        </w:tabs>
        <w:ind w:left="4858" w:hanging="480"/>
      </w:pPr>
    </w:lvl>
  </w:abstractNum>
  <w:abstractNum w:abstractNumId="18" w15:restartNumberingAfterBreak="0">
    <w:nsid w:val="4B345781"/>
    <w:multiLevelType w:val="hybridMultilevel"/>
    <w:tmpl w:val="E1700EB8"/>
    <w:lvl w:ilvl="0" w:tplc="2C40E3F0">
      <w:start w:val="1"/>
      <w:numFmt w:val="decimalFullWidth"/>
      <w:lvlText w:val="%1、"/>
      <w:lvlJc w:val="left"/>
      <w:pPr>
        <w:tabs>
          <w:tab w:val="num" w:pos="2880"/>
        </w:tabs>
        <w:ind w:left="2880" w:hanging="480"/>
      </w:pPr>
      <w:rPr>
        <w:rFonts w:hint="eastAsia"/>
        <w:u w:val="none"/>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33E3CD5"/>
    <w:multiLevelType w:val="hybridMultilevel"/>
    <w:tmpl w:val="FF121DBE"/>
    <w:lvl w:ilvl="0" w:tplc="60FAF4EC">
      <w:start w:val="1"/>
      <w:numFmt w:val="decimal"/>
      <w:lvlText w:val="(%1)"/>
      <w:lvlJc w:val="left"/>
      <w:pPr>
        <w:ind w:left="2880" w:hanging="480"/>
      </w:pPr>
      <w:rPr>
        <w:rFonts w:ascii="標楷體" w:eastAsia="標楷體" w:hAnsi="標楷體" w:hint="eastAsia"/>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20" w15:restartNumberingAfterBreak="0">
    <w:nsid w:val="54B456BB"/>
    <w:multiLevelType w:val="hybridMultilevel"/>
    <w:tmpl w:val="35B4874C"/>
    <w:lvl w:ilvl="0" w:tplc="E984FA18">
      <w:start w:val="1"/>
      <w:numFmt w:val="decimalFullWidth"/>
      <w:lvlText w:val="%1、"/>
      <w:lvlJc w:val="left"/>
      <w:pPr>
        <w:tabs>
          <w:tab w:val="num" w:pos="2880"/>
        </w:tabs>
        <w:ind w:left="2880" w:hanging="480"/>
      </w:pPr>
      <w:rPr>
        <w:rFonts w:hint="eastAsia"/>
        <w:u w:val="none"/>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69F46F1"/>
    <w:multiLevelType w:val="hybridMultilevel"/>
    <w:tmpl w:val="BC8002BC"/>
    <w:lvl w:ilvl="0" w:tplc="633A1826">
      <w:start w:val="1"/>
      <w:numFmt w:val="taiwaneseCountingThousand"/>
      <w:lvlText w:val="（%1）"/>
      <w:lvlJc w:val="left"/>
      <w:pPr>
        <w:tabs>
          <w:tab w:val="num" w:pos="502"/>
        </w:tabs>
        <w:ind w:left="1494" w:hanging="994"/>
      </w:pPr>
      <w:rPr>
        <w:rFonts w:eastAsia="標楷體" w:hint="eastAsia"/>
        <w:b w:val="0"/>
        <w:i w:val="0"/>
        <w:sz w:val="28"/>
        <w:szCs w:val="28"/>
      </w:rPr>
    </w:lvl>
    <w:lvl w:ilvl="1" w:tplc="04090019" w:tentative="1">
      <w:start w:val="1"/>
      <w:numFmt w:val="ideographTraditional"/>
      <w:lvlText w:val="%2、"/>
      <w:lvlJc w:val="left"/>
      <w:pPr>
        <w:tabs>
          <w:tab w:val="num" w:pos="-460"/>
        </w:tabs>
        <w:ind w:left="-460" w:hanging="480"/>
      </w:pPr>
    </w:lvl>
    <w:lvl w:ilvl="2" w:tplc="0409001B" w:tentative="1">
      <w:start w:val="1"/>
      <w:numFmt w:val="lowerRoman"/>
      <w:lvlText w:val="%3."/>
      <w:lvlJc w:val="right"/>
      <w:pPr>
        <w:tabs>
          <w:tab w:val="num" w:pos="20"/>
        </w:tabs>
        <w:ind w:left="20" w:hanging="480"/>
      </w:pPr>
    </w:lvl>
    <w:lvl w:ilvl="3" w:tplc="0409000F" w:tentative="1">
      <w:start w:val="1"/>
      <w:numFmt w:val="decimal"/>
      <w:lvlText w:val="%4."/>
      <w:lvlJc w:val="left"/>
      <w:pPr>
        <w:tabs>
          <w:tab w:val="num" w:pos="500"/>
        </w:tabs>
        <w:ind w:left="500" w:hanging="480"/>
      </w:pPr>
    </w:lvl>
    <w:lvl w:ilvl="4" w:tplc="04090019" w:tentative="1">
      <w:start w:val="1"/>
      <w:numFmt w:val="ideographTraditional"/>
      <w:lvlText w:val="%5、"/>
      <w:lvlJc w:val="left"/>
      <w:pPr>
        <w:tabs>
          <w:tab w:val="num" w:pos="980"/>
        </w:tabs>
        <w:ind w:left="980" w:hanging="480"/>
      </w:pPr>
    </w:lvl>
    <w:lvl w:ilvl="5" w:tplc="0409001B" w:tentative="1">
      <w:start w:val="1"/>
      <w:numFmt w:val="lowerRoman"/>
      <w:lvlText w:val="%6."/>
      <w:lvlJc w:val="right"/>
      <w:pPr>
        <w:tabs>
          <w:tab w:val="num" w:pos="1460"/>
        </w:tabs>
        <w:ind w:left="1460" w:hanging="480"/>
      </w:pPr>
    </w:lvl>
    <w:lvl w:ilvl="6" w:tplc="0409000F" w:tentative="1">
      <w:start w:val="1"/>
      <w:numFmt w:val="decimal"/>
      <w:lvlText w:val="%7."/>
      <w:lvlJc w:val="left"/>
      <w:pPr>
        <w:tabs>
          <w:tab w:val="num" w:pos="1940"/>
        </w:tabs>
        <w:ind w:left="1940" w:hanging="480"/>
      </w:pPr>
    </w:lvl>
    <w:lvl w:ilvl="7" w:tplc="04090019" w:tentative="1">
      <w:start w:val="1"/>
      <w:numFmt w:val="ideographTraditional"/>
      <w:lvlText w:val="%8、"/>
      <w:lvlJc w:val="left"/>
      <w:pPr>
        <w:tabs>
          <w:tab w:val="num" w:pos="2420"/>
        </w:tabs>
        <w:ind w:left="2420" w:hanging="480"/>
      </w:pPr>
    </w:lvl>
    <w:lvl w:ilvl="8" w:tplc="0409001B" w:tentative="1">
      <w:start w:val="1"/>
      <w:numFmt w:val="lowerRoman"/>
      <w:lvlText w:val="%9."/>
      <w:lvlJc w:val="right"/>
      <w:pPr>
        <w:tabs>
          <w:tab w:val="num" w:pos="2900"/>
        </w:tabs>
        <w:ind w:left="2900" w:hanging="480"/>
      </w:pPr>
    </w:lvl>
  </w:abstractNum>
  <w:abstractNum w:abstractNumId="22" w15:restartNumberingAfterBreak="0">
    <w:nsid w:val="56DA30C8"/>
    <w:multiLevelType w:val="multilevel"/>
    <w:tmpl w:val="419419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7923E53"/>
    <w:multiLevelType w:val="hybridMultilevel"/>
    <w:tmpl w:val="716CA724"/>
    <w:lvl w:ilvl="0" w:tplc="EB26D7CE">
      <w:start w:val="1"/>
      <w:numFmt w:val="taiwaneseCountingThousand"/>
      <w:lvlText w:val="（%1）"/>
      <w:lvlJc w:val="left"/>
      <w:pPr>
        <w:tabs>
          <w:tab w:val="num" w:pos="1922"/>
        </w:tabs>
        <w:ind w:left="2914" w:hanging="994"/>
      </w:pPr>
      <w:rPr>
        <w:rFonts w:eastAsia="標楷體" w:hint="eastAsia"/>
        <w:b w:val="0"/>
        <w:i w:val="0"/>
        <w:sz w:val="28"/>
        <w:szCs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AEA729A"/>
    <w:multiLevelType w:val="hybridMultilevel"/>
    <w:tmpl w:val="8DB4BE56"/>
    <w:lvl w:ilvl="0" w:tplc="DEEA4088">
      <w:start w:val="1"/>
      <w:numFmt w:val="taiwaneseCountingThousand"/>
      <w:lvlText w:val="（%1）"/>
      <w:lvlJc w:val="left"/>
      <w:pPr>
        <w:tabs>
          <w:tab w:val="num" w:pos="502"/>
        </w:tabs>
        <w:ind w:left="1494" w:hanging="994"/>
      </w:pPr>
      <w:rPr>
        <w:rFonts w:eastAsia="標楷體" w:hint="eastAsia"/>
        <w:b w:val="0"/>
        <w:i w:val="0"/>
        <w:sz w:val="28"/>
        <w:szCs w:val="28"/>
      </w:rPr>
    </w:lvl>
    <w:lvl w:ilvl="1" w:tplc="6C2A0AF6">
      <w:start w:val="1"/>
      <w:numFmt w:val="decimal"/>
      <w:lvlText w:val="%2、"/>
      <w:lvlJc w:val="right"/>
      <w:pPr>
        <w:tabs>
          <w:tab w:val="num" w:pos="-460"/>
        </w:tabs>
        <w:ind w:left="-460" w:hanging="480"/>
      </w:pPr>
      <w:rPr>
        <w:rFonts w:eastAsia="標楷體" w:hint="eastAsia"/>
        <w:b w:val="0"/>
        <w:i w:val="0"/>
        <w:sz w:val="32"/>
      </w:rPr>
    </w:lvl>
    <w:lvl w:ilvl="2" w:tplc="0409001B" w:tentative="1">
      <w:start w:val="1"/>
      <w:numFmt w:val="lowerRoman"/>
      <w:lvlText w:val="%3."/>
      <w:lvlJc w:val="right"/>
      <w:pPr>
        <w:tabs>
          <w:tab w:val="num" w:pos="20"/>
        </w:tabs>
        <w:ind w:left="20" w:hanging="480"/>
      </w:pPr>
    </w:lvl>
    <w:lvl w:ilvl="3" w:tplc="0409000F" w:tentative="1">
      <w:start w:val="1"/>
      <w:numFmt w:val="decimal"/>
      <w:lvlText w:val="%4."/>
      <w:lvlJc w:val="left"/>
      <w:pPr>
        <w:tabs>
          <w:tab w:val="num" w:pos="500"/>
        </w:tabs>
        <w:ind w:left="500" w:hanging="480"/>
      </w:pPr>
    </w:lvl>
    <w:lvl w:ilvl="4" w:tplc="04090019" w:tentative="1">
      <w:start w:val="1"/>
      <w:numFmt w:val="ideographTraditional"/>
      <w:lvlText w:val="%5、"/>
      <w:lvlJc w:val="left"/>
      <w:pPr>
        <w:tabs>
          <w:tab w:val="num" w:pos="980"/>
        </w:tabs>
        <w:ind w:left="980" w:hanging="480"/>
      </w:pPr>
    </w:lvl>
    <w:lvl w:ilvl="5" w:tplc="0409001B" w:tentative="1">
      <w:start w:val="1"/>
      <w:numFmt w:val="lowerRoman"/>
      <w:lvlText w:val="%6."/>
      <w:lvlJc w:val="right"/>
      <w:pPr>
        <w:tabs>
          <w:tab w:val="num" w:pos="1460"/>
        </w:tabs>
        <w:ind w:left="1460" w:hanging="480"/>
      </w:pPr>
    </w:lvl>
    <w:lvl w:ilvl="6" w:tplc="0409000F" w:tentative="1">
      <w:start w:val="1"/>
      <w:numFmt w:val="decimal"/>
      <w:lvlText w:val="%7."/>
      <w:lvlJc w:val="left"/>
      <w:pPr>
        <w:tabs>
          <w:tab w:val="num" w:pos="1940"/>
        </w:tabs>
        <w:ind w:left="1940" w:hanging="480"/>
      </w:pPr>
    </w:lvl>
    <w:lvl w:ilvl="7" w:tplc="04090019" w:tentative="1">
      <w:start w:val="1"/>
      <w:numFmt w:val="ideographTraditional"/>
      <w:lvlText w:val="%8、"/>
      <w:lvlJc w:val="left"/>
      <w:pPr>
        <w:tabs>
          <w:tab w:val="num" w:pos="2420"/>
        </w:tabs>
        <w:ind w:left="2420" w:hanging="480"/>
      </w:pPr>
    </w:lvl>
    <w:lvl w:ilvl="8" w:tplc="0409001B" w:tentative="1">
      <w:start w:val="1"/>
      <w:numFmt w:val="lowerRoman"/>
      <w:lvlText w:val="%9."/>
      <w:lvlJc w:val="right"/>
      <w:pPr>
        <w:tabs>
          <w:tab w:val="num" w:pos="2900"/>
        </w:tabs>
        <w:ind w:left="2900" w:hanging="480"/>
      </w:pPr>
    </w:lvl>
  </w:abstractNum>
  <w:abstractNum w:abstractNumId="25" w15:restartNumberingAfterBreak="0">
    <w:nsid w:val="6C3E5733"/>
    <w:multiLevelType w:val="hybridMultilevel"/>
    <w:tmpl w:val="8A3A530E"/>
    <w:lvl w:ilvl="0" w:tplc="DEEA4088">
      <w:start w:val="1"/>
      <w:numFmt w:val="taiwaneseCountingThousand"/>
      <w:lvlText w:val="（%1）"/>
      <w:lvlJc w:val="left"/>
      <w:pPr>
        <w:tabs>
          <w:tab w:val="num" w:pos="502"/>
        </w:tabs>
        <w:ind w:left="1494" w:hanging="994"/>
      </w:pPr>
      <w:rPr>
        <w:rFonts w:eastAsia="標楷體" w:hint="eastAsia"/>
        <w:b w:val="0"/>
        <w:i w:val="0"/>
        <w:sz w:val="28"/>
        <w:szCs w:val="28"/>
      </w:rPr>
    </w:lvl>
    <w:lvl w:ilvl="1" w:tplc="04090019" w:tentative="1">
      <w:start w:val="1"/>
      <w:numFmt w:val="ideographTraditional"/>
      <w:lvlText w:val="%2、"/>
      <w:lvlJc w:val="left"/>
      <w:pPr>
        <w:tabs>
          <w:tab w:val="num" w:pos="-460"/>
        </w:tabs>
        <w:ind w:left="-460" w:hanging="480"/>
      </w:pPr>
    </w:lvl>
    <w:lvl w:ilvl="2" w:tplc="0409001B" w:tentative="1">
      <w:start w:val="1"/>
      <w:numFmt w:val="lowerRoman"/>
      <w:lvlText w:val="%3."/>
      <w:lvlJc w:val="right"/>
      <w:pPr>
        <w:tabs>
          <w:tab w:val="num" w:pos="20"/>
        </w:tabs>
        <w:ind w:left="20" w:hanging="480"/>
      </w:pPr>
    </w:lvl>
    <w:lvl w:ilvl="3" w:tplc="0409000F" w:tentative="1">
      <w:start w:val="1"/>
      <w:numFmt w:val="decimal"/>
      <w:lvlText w:val="%4."/>
      <w:lvlJc w:val="left"/>
      <w:pPr>
        <w:tabs>
          <w:tab w:val="num" w:pos="500"/>
        </w:tabs>
        <w:ind w:left="500" w:hanging="480"/>
      </w:pPr>
    </w:lvl>
    <w:lvl w:ilvl="4" w:tplc="04090019" w:tentative="1">
      <w:start w:val="1"/>
      <w:numFmt w:val="ideographTraditional"/>
      <w:lvlText w:val="%5、"/>
      <w:lvlJc w:val="left"/>
      <w:pPr>
        <w:tabs>
          <w:tab w:val="num" w:pos="980"/>
        </w:tabs>
        <w:ind w:left="980" w:hanging="480"/>
      </w:pPr>
    </w:lvl>
    <w:lvl w:ilvl="5" w:tplc="0409001B" w:tentative="1">
      <w:start w:val="1"/>
      <w:numFmt w:val="lowerRoman"/>
      <w:lvlText w:val="%6."/>
      <w:lvlJc w:val="right"/>
      <w:pPr>
        <w:tabs>
          <w:tab w:val="num" w:pos="1460"/>
        </w:tabs>
        <w:ind w:left="1460" w:hanging="480"/>
      </w:pPr>
    </w:lvl>
    <w:lvl w:ilvl="6" w:tplc="0409000F" w:tentative="1">
      <w:start w:val="1"/>
      <w:numFmt w:val="decimal"/>
      <w:lvlText w:val="%7."/>
      <w:lvlJc w:val="left"/>
      <w:pPr>
        <w:tabs>
          <w:tab w:val="num" w:pos="1940"/>
        </w:tabs>
        <w:ind w:left="1940" w:hanging="480"/>
      </w:pPr>
    </w:lvl>
    <w:lvl w:ilvl="7" w:tplc="04090019" w:tentative="1">
      <w:start w:val="1"/>
      <w:numFmt w:val="ideographTraditional"/>
      <w:lvlText w:val="%8、"/>
      <w:lvlJc w:val="left"/>
      <w:pPr>
        <w:tabs>
          <w:tab w:val="num" w:pos="2420"/>
        </w:tabs>
        <w:ind w:left="2420" w:hanging="480"/>
      </w:pPr>
    </w:lvl>
    <w:lvl w:ilvl="8" w:tplc="0409001B" w:tentative="1">
      <w:start w:val="1"/>
      <w:numFmt w:val="lowerRoman"/>
      <w:lvlText w:val="%9."/>
      <w:lvlJc w:val="right"/>
      <w:pPr>
        <w:tabs>
          <w:tab w:val="num" w:pos="2900"/>
        </w:tabs>
        <w:ind w:left="2900" w:hanging="480"/>
      </w:pPr>
    </w:lvl>
  </w:abstractNum>
  <w:abstractNum w:abstractNumId="26" w15:restartNumberingAfterBreak="0">
    <w:nsid w:val="7780474F"/>
    <w:multiLevelType w:val="hybridMultilevel"/>
    <w:tmpl w:val="2E1AFC14"/>
    <w:lvl w:ilvl="0" w:tplc="0F34C408">
      <w:start w:val="1"/>
      <w:numFmt w:val="taiwaneseCountingThousand"/>
      <w:lvlText w:val="（%1）"/>
      <w:lvlJc w:val="left"/>
      <w:pPr>
        <w:tabs>
          <w:tab w:val="num" w:pos="5815"/>
        </w:tabs>
        <w:ind w:left="6807" w:hanging="994"/>
      </w:pPr>
      <w:rPr>
        <w:rFonts w:eastAsia="標楷體" w:hint="eastAsia"/>
        <w:b w:val="0"/>
        <w:i w:val="0"/>
        <w:sz w:val="28"/>
        <w:szCs w:val="28"/>
        <w:u w:val="none"/>
      </w:rPr>
    </w:lvl>
    <w:lvl w:ilvl="1" w:tplc="04090019" w:tentative="1">
      <w:start w:val="1"/>
      <w:numFmt w:val="ideographTraditional"/>
      <w:lvlText w:val="%2、"/>
      <w:lvlJc w:val="left"/>
      <w:pPr>
        <w:tabs>
          <w:tab w:val="num" w:pos="4853"/>
        </w:tabs>
        <w:ind w:left="4853" w:hanging="480"/>
      </w:pPr>
    </w:lvl>
    <w:lvl w:ilvl="2" w:tplc="0409001B" w:tentative="1">
      <w:start w:val="1"/>
      <w:numFmt w:val="lowerRoman"/>
      <w:lvlText w:val="%3."/>
      <w:lvlJc w:val="right"/>
      <w:pPr>
        <w:tabs>
          <w:tab w:val="num" w:pos="5333"/>
        </w:tabs>
        <w:ind w:left="5333" w:hanging="480"/>
      </w:pPr>
    </w:lvl>
    <w:lvl w:ilvl="3" w:tplc="0409000F" w:tentative="1">
      <w:start w:val="1"/>
      <w:numFmt w:val="decimal"/>
      <w:lvlText w:val="%4."/>
      <w:lvlJc w:val="left"/>
      <w:pPr>
        <w:tabs>
          <w:tab w:val="num" w:pos="5813"/>
        </w:tabs>
        <w:ind w:left="5813" w:hanging="480"/>
      </w:pPr>
    </w:lvl>
    <w:lvl w:ilvl="4" w:tplc="04090019" w:tentative="1">
      <w:start w:val="1"/>
      <w:numFmt w:val="ideographTraditional"/>
      <w:lvlText w:val="%5、"/>
      <w:lvlJc w:val="left"/>
      <w:pPr>
        <w:tabs>
          <w:tab w:val="num" w:pos="6293"/>
        </w:tabs>
        <w:ind w:left="6293" w:hanging="480"/>
      </w:pPr>
    </w:lvl>
    <w:lvl w:ilvl="5" w:tplc="0409001B" w:tentative="1">
      <w:start w:val="1"/>
      <w:numFmt w:val="lowerRoman"/>
      <w:lvlText w:val="%6."/>
      <w:lvlJc w:val="right"/>
      <w:pPr>
        <w:tabs>
          <w:tab w:val="num" w:pos="6773"/>
        </w:tabs>
        <w:ind w:left="6773" w:hanging="480"/>
      </w:pPr>
    </w:lvl>
    <w:lvl w:ilvl="6" w:tplc="0409000F" w:tentative="1">
      <w:start w:val="1"/>
      <w:numFmt w:val="decimal"/>
      <w:lvlText w:val="%7."/>
      <w:lvlJc w:val="left"/>
      <w:pPr>
        <w:tabs>
          <w:tab w:val="num" w:pos="7253"/>
        </w:tabs>
        <w:ind w:left="7253" w:hanging="480"/>
      </w:pPr>
    </w:lvl>
    <w:lvl w:ilvl="7" w:tplc="04090019" w:tentative="1">
      <w:start w:val="1"/>
      <w:numFmt w:val="ideographTraditional"/>
      <w:lvlText w:val="%8、"/>
      <w:lvlJc w:val="left"/>
      <w:pPr>
        <w:tabs>
          <w:tab w:val="num" w:pos="7733"/>
        </w:tabs>
        <w:ind w:left="7733" w:hanging="480"/>
      </w:pPr>
    </w:lvl>
    <w:lvl w:ilvl="8" w:tplc="0409001B" w:tentative="1">
      <w:start w:val="1"/>
      <w:numFmt w:val="lowerRoman"/>
      <w:lvlText w:val="%9."/>
      <w:lvlJc w:val="right"/>
      <w:pPr>
        <w:tabs>
          <w:tab w:val="num" w:pos="8213"/>
        </w:tabs>
        <w:ind w:left="8213" w:hanging="480"/>
      </w:pPr>
    </w:lvl>
  </w:abstractNum>
  <w:num w:numId="1" w16cid:durableId="502013409">
    <w:abstractNumId w:val="9"/>
  </w:num>
  <w:num w:numId="2" w16cid:durableId="711884135">
    <w:abstractNumId w:val="10"/>
  </w:num>
  <w:num w:numId="3" w16cid:durableId="321278550">
    <w:abstractNumId w:val="12"/>
  </w:num>
  <w:num w:numId="4" w16cid:durableId="1242179784">
    <w:abstractNumId w:val="13"/>
  </w:num>
  <w:num w:numId="5" w16cid:durableId="625965110">
    <w:abstractNumId w:val="24"/>
  </w:num>
  <w:num w:numId="6" w16cid:durableId="310720806">
    <w:abstractNumId w:val="16"/>
  </w:num>
  <w:num w:numId="7" w16cid:durableId="400909737">
    <w:abstractNumId w:val="26"/>
  </w:num>
  <w:num w:numId="8" w16cid:durableId="1901134200">
    <w:abstractNumId w:val="17"/>
  </w:num>
  <w:num w:numId="9" w16cid:durableId="1748989502">
    <w:abstractNumId w:val="5"/>
  </w:num>
  <w:num w:numId="10" w16cid:durableId="1106199294">
    <w:abstractNumId w:val="8"/>
  </w:num>
  <w:num w:numId="11" w16cid:durableId="1666662441">
    <w:abstractNumId w:val="15"/>
  </w:num>
  <w:num w:numId="12" w16cid:durableId="1904020345">
    <w:abstractNumId w:val="14"/>
  </w:num>
  <w:num w:numId="13" w16cid:durableId="1233660390">
    <w:abstractNumId w:val="2"/>
  </w:num>
  <w:num w:numId="14" w16cid:durableId="409696866">
    <w:abstractNumId w:val="11"/>
  </w:num>
  <w:num w:numId="15" w16cid:durableId="213856868">
    <w:abstractNumId w:val="7"/>
  </w:num>
  <w:num w:numId="16" w16cid:durableId="1976565998">
    <w:abstractNumId w:val="6"/>
  </w:num>
  <w:num w:numId="17" w16cid:durableId="248393586">
    <w:abstractNumId w:val="22"/>
  </w:num>
  <w:num w:numId="18" w16cid:durableId="1915435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01176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014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47881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6887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636754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838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5108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53392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06994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9969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6814176">
    <w:abstractNumId w:val="25"/>
  </w:num>
  <w:num w:numId="30" w16cid:durableId="377242322">
    <w:abstractNumId w:val="21"/>
  </w:num>
  <w:num w:numId="31" w16cid:durableId="827094108">
    <w:abstractNumId w:val="19"/>
  </w:num>
  <w:num w:numId="32" w16cid:durableId="2106414134">
    <w:abstractNumId w:val="4"/>
  </w:num>
  <w:num w:numId="33" w16cid:durableId="756294564">
    <w:abstractNumId w:val="18"/>
  </w:num>
  <w:num w:numId="34" w16cid:durableId="90665762">
    <w:abstractNumId w:val="23"/>
  </w:num>
  <w:num w:numId="35" w16cid:durableId="560404174">
    <w:abstractNumId w:val="20"/>
  </w:num>
  <w:num w:numId="36" w16cid:durableId="1060249096">
    <w:abstractNumId w:val="1"/>
  </w:num>
  <w:num w:numId="37" w16cid:durableId="720057428">
    <w:abstractNumId w:val="3"/>
  </w:num>
  <w:num w:numId="38" w16cid:durableId="194026163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0"/>
  <w:displayHorizontalDrawingGridEvery w:val="0"/>
  <w:displayVerticalDrawingGridEvery w:val="2"/>
  <w:characterSpacingControl w:val="compressPunctuation"/>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1D7"/>
    <w:rsid w:val="00001142"/>
    <w:rsid w:val="000021D1"/>
    <w:rsid w:val="00002E11"/>
    <w:rsid w:val="00006007"/>
    <w:rsid w:val="00006AE9"/>
    <w:rsid w:val="00007CCD"/>
    <w:rsid w:val="00010808"/>
    <w:rsid w:val="00011ECB"/>
    <w:rsid w:val="0001542A"/>
    <w:rsid w:val="00015C79"/>
    <w:rsid w:val="000162E2"/>
    <w:rsid w:val="0002583D"/>
    <w:rsid w:val="00030B47"/>
    <w:rsid w:val="000314C6"/>
    <w:rsid w:val="000328B6"/>
    <w:rsid w:val="000347F3"/>
    <w:rsid w:val="00034968"/>
    <w:rsid w:val="0003590D"/>
    <w:rsid w:val="000417C4"/>
    <w:rsid w:val="00041903"/>
    <w:rsid w:val="00044470"/>
    <w:rsid w:val="0004617C"/>
    <w:rsid w:val="00047070"/>
    <w:rsid w:val="0004713F"/>
    <w:rsid w:val="000500D3"/>
    <w:rsid w:val="000508E7"/>
    <w:rsid w:val="00070EE0"/>
    <w:rsid w:val="00073D62"/>
    <w:rsid w:val="000748B4"/>
    <w:rsid w:val="00074E75"/>
    <w:rsid w:val="00076D8E"/>
    <w:rsid w:val="00083308"/>
    <w:rsid w:val="000841C4"/>
    <w:rsid w:val="000915C5"/>
    <w:rsid w:val="00091DB6"/>
    <w:rsid w:val="00093128"/>
    <w:rsid w:val="00095207"/>
    <w:rsid w:val="00095B7D"/>
    <w:rsid w:val="000A04F7"/>
    <w:rsid w:val="000A6586"/>
    <w:rsid w:val="000B2213"/>
    <w:rsid w:val="000B2FEE"/>
    <w:rsid w:val="000B4CF6"/>
    <w:rsid w:val="000B62C8"/>
    <w:rsid w:val="000C0768"/>
    <w:rsid w:val="000C1A2F"/>
    <w:rsid w:val="000C260E"/>
    <w:rsid w:val="000C2855"/>
    <w:rsid w:val="000C42C9"/>
    <w:rsid w:val="000C55E4"/>
    <w:rsid w:val="000D245C"/>
    <w:rsid w:val="000D428E"/>
    <w:rsid w:val="000D4FE4"/>
    <w:rsid w:val="000D6F72"/>
    <w:rsid w:val="000E041A"/>
    <w:rsid w:val="000E085F"/>
    <w:rsid w:val="000E328F"/>
    <w:rsid w:val="000E3B3C"/>
    <w:rsid w:val="000E46DC"/>
    <w:rsid w:val="000F1428"/>
    <w:rsid w:val="000F151B"/>
    <w:rsid w:val="000F21DE"/>
    <w:rsid w:val="000F5BCA"/>
    <w:rsid w:val="000F65E8"/>
    <w:rsid w:val="00102824"/>
    <w:rsid w:val="00111737"/>
    <w:rsid w:val="001117B5"/>
    <w:rsid w:val="00111F23"/>
    <w:rsid w:val="00114D6B"/>
    <w:rsid w:val="00116553"/>
    <w:rsid w:val="00120834"/>
    <w:rsid w:val="00120D25"/>
    <w:rsid w:val="001217E0"/>
    <w:rsid w:val="001218D2"/>
    <w:rsid w:val="00122ADE"/>
    <w:rsid w:val="001274FE"/>
    <w:rsid w:val="001276A5"/>
    <w:rsid w:val="00127F39"/>
    <w:rsid w:val="00130442"/>
    <w:rsid w:val="00136E07"/>
    <w:rsid w:val="00144580"/>
    <w:rsid w:val="0014458B"/>
    <w:rsid w:val="001448B1"/>
    <w:rsid w:val="0015059E"/>
    <w:rsid w:val="00150F2E"/>
    <w:rsid w:val="00152880"/>
    <w:rsid w:val="0015565C"/>
    <w:rsid w:val="00155B34"/>
    <w:rsid w:val="001613A5"/>
    <w:rsid w:val="001622FA"/>
    <w:rsid w:val="001623AE"/>
    <w:rsid w:val="00162DDD"/>
    <w:rsid w:val="00164F0A"/>
    <w:rsid w:val="00166192"/>
    <w:rsid w:val="0017013E"/>
    <w:rsid w:val="0017069F"/>
    <w:rsid w:val="00181CC9"/>
    <w:rsid w:val="0018287F"/>
    <w:rsid w:val="00182A1F"/>
    <w:rsid w:val="00183813"/>
    <w:rsid w:val="0018752D"/>
    <w:rsid w:val="001932D9"/>
    <w:rsid w:val="00195FB2"/>
    <w:rsid w:val="00196069"/>
    <w:rsid w:val="001A17D2"/>
    <w:rsid w:val="001A19FF"/>
    <w:rsid w:val="001B1846"/>
    <w:rsid w:val="001B20EE"/>
    <w:rsid w:val="001B3B33"/>
    <w:rsid w:val="001C0BE1"/>
    <w:rsid w:val="001C1162"/>
    <w:rsid w:val="001C46A0"/>
    <w:rsid w:val="001C61D8"/>
    <w:rsid w:val="001D2B1B"/>
    <w:rsid w:val="001D62FE"/>
    <w:rsid w:val="001D7A0A"/>
    <w:rsid w:val="001E08B1"/>
    <w:rsid w:val="001E25D9"/>
    <w:rsid w:val="001E7E59"/>
    <w:rsid w:val="001F07E4"/>
    <w:rsid w:val="001F12CB"/>
    <w:rsid w:val="001F13C8"/>
    <w:rsid w:val="001F4F20"/>
    <w:rsid w:val="001F5101"/>
    <w:rsid w:val="00201F54"/>
    <w:rsid w:val="00202A37"/>
    <w:rsid w:val="0021021A"/>
    <w:rsid w:val="0021273B"/>
    <w:rsid w:val="002140F3"/>
    <w:rsid w:val="002203CB"/>
    <w:rsid w:val="002307BA"/>
    <w:rsid w:val="00230D19"/>
    <w:rsid w:val="00234E4D"/>
    <w:rsid w:val="00235067"/>
    <w:rsid w:val="0024178D"/>
    <w:rsid w:val="002419D6"/>
    <w:rsid w:val="00243E61"/>
    <w:rsid w:val="00245BB7"/>
    <w:rsid w:val="002470D3"/>
    <w:rsid w:val="002508F9"/>
    <w:rsid w:val="00250AD8"/>
    <w:rsid w:val="0025645E"/>
    <w:rsid w:val="00256475"/>
    <w:rsid w:val="0025656E"/>
    <w:rsid w:val="00257A2A"/>
    <w:rsid w:val="00260F3A"/>
    <w:rsid w:val="00262CEA"/>
    <w:rsid w:val="00263D9F"/>
    <w:rsid w:val="002651C0"/>
    <w:rsid w:val="00267252"/>
    <w:rsid w:val="002718FD"/>
    <w:rsid w:val="00272F2A"/>
    <w:rsid w:val="002753BC"/>
    <w:rsid w:val="00281B22"/>
    <w:rsid w:val="00285513"/>
    <w:rsid w:val="002873FD"/>
    <w:rsid w:val="002927B4"/>
    <w:rsid w:val="002A0E7A"/>
    <w:rsid w:val="002A134C"/>
    <w:rsid w:val="002A2B53"/>
    <w:rsid w:val="002A5F2E"/>
    <w:rsid w:val="002A7E5C"/>
    <w:rsid w:val="002B24FE"/>
    <w:rsid w:val="002B50BD"/>
    <w:rsid w:val="002C7210"/>
    <w:rsid w:val="002D2AF9"/>
    <w:rsid w:val="002D5EA3"/>
    <w:rsid w:val="002E495E"/>
    <w:rsid w:val="002E5A0B"/>
    <w:rsid w:val="002E789E"/>
    <w:rsid w:val="002F3A44"/>
    <w:rsid w:val="00300422"/>
    <w:rsid w:val="00307323"/>
    <w:rsid w:val="00307D0F"/>
    <w:rsid w:val="00310D78"/>
    <w:rsid w:val="00311BAA"/>
    <w:rsid w:val="003138B7"/>
    <w:rsid w:val="00313FBE"/>
    <w:rsid w:val="00317294"/>
    <w:rsid w:val="00320C66"/>
    <w:rsid w:val="003243B6"/>
    <w:rsid w:val="003329C3"/>
    <w:rsid w:val="00332EBD"/>
    <w:rsid w:val="003339ED"/>
    <w:rsid w:val="00334DFF"/>
    <w:rsid w:val="003359A0"/>
    <w:rsid w:val="00340963"/>
    <w:rsid w:val="00342D25"/>
    <w:rsid w:val="00342F2B"/>
    <w:rsid w:val="00347342"/>
    <w:rsid w:val="003509DD"/>
    <w:rsid w:val="0035536D"/>
    <w:rsid w:val="003554F7"/>
    <w:rsid w:val="00363F4B"/>
    <w:rsid w:val="00364F2B"/>
    <w:rsid w:val="003669EF"/>
    <w:rsid w:val="00367980"/>
    <w:rsid w:val="0037083D"/>
    <w:rsid w:val="003769CB"/>
    <w:rsid w:val="0037725F"/>
    <w:rsid w:val="00377AAD"/>
    <w:rsid w:val="00383569"/>
    <w:rsid w:val="0038644B"/>
    <w:rsid w:val="003A10D7"/>
    <w:rsid w:val="003A49F8"/>
    <w:rsid w:val="003A6D58"/>
    <w:rsid w:val="003B2984"/>
    <w:rsid w:val="003B29E1"/>
    <w:rsid w:val="003B30AC"/>
    <w:rsid w:val="003B7B34"/>
    <w:rsid w:val="003C2C2C"/>
    <w:rsid w:val="003C65D0"/>
    <w:rsid w:val="003C6662"/>
    <w:rsid w:val="003C6E2F"/>
    <w:rsid w:val="003D30D9"/>
    <w:rsid w:val="003E4068"/>
    <w:rsid w:val="003E5BBE"/>
    <w:rsid w:val="003E7609"/>
    <w:rsid w:val="003F500E"/>
    <w:rsid w:val="003F6254"/>
    <w:rsid w:val="003F6EA0"/>
    <w:rsid w:val="00400B51"/>
    <w:rsid w:val="00403368"/>
    <w:rsid w:val="004047D6"/>
    <w:rsid w:val="00405B9E"/>
    <w:rsid w:val="00405EC2"/>
    <w:rsid w:val="00410504"/>
    <w:rsid w:val="00411067"/>
    <w:rsid w:val="0041107C"/>
    <w:rsid w:val="00411F2C"/>
    <w:rsid w:val="004155F2"/>
    <w:rsid w:val="004214FB"/>
    <w:rsid w:val="00422997"/>
    <w:rsid w:val="00423D84"/>
    <w:rsid w:val="00423EC3"/>
    <w:rsid w:val="004302E6"/>
    <w:rsid w:val="00437FC9"/>
    <w:rsid w:val="004438D1"/>
    <w:rsid w:val="004469DB"/>
    <w:rsid w:val="004476EA"/>
    <w:rsid w:val="00453BAD"/>
    <w:rsid w:val="00453C84"/>
    <w:rsid w:val="00454728"/>
    <w:rsid w:val="00454FA6"/>
    <w:rsid w:val="00455FDD"/>
    <w:rsid w:val="00456CA9"/>
    <w:rsid w:val="004602DE"/>
    <w:rsid w:val="0046374A"/>
    <w:rsid w:val="00463CF1"/>
    <w:rsid w:val="00466A3E"/>
    <w:rsid w:val="004715DD"/>
    <w:rsid w:val="0047283D"/>
    <w:rsid w:val="0047528A"/>
    <w:rsid w:val="0047605C"/>
    <w:rsid w:val="00476CDE"/>
    <w:rsid w:val="004771D8"/>
    <w:rsid w:val="00480E71"/>
    <w:rsid w:val="0048567C"/>
    <w:rsid w:val="004858EB"/>
    <w:rsid w:val="004940B7"/>
    <w:rsid w:val="00496CC4"/>
    <w:rsid w:val="004A1D31"/>
    <w:rsid w:val="004A4A97"/>
    <w:rsid w:val="004A4D48"/>
    <w:rsid w:val="004B3371"/>
    <w:rsid w:val="004B33B7"/>
    <w:rsid w:val="004B7862"/>
    <w:rsid w:val="004D0CC9"/>
    <w:rsid w:val="004D1C89"/>
    <w:rsid w:val="004E33BE"/>
    <w:rsid w:val="004E4091"/>
    <w:rsid w:val="004E5B82"/>
    <w:rsid w:val="004F0134"/>
    <w:rsid w:val="004F45FC"/>
    <w:rsid w:val="0050373C"/>
    <w:rsid w:val="00512579"/>
    <w:rsid w:val="00512685"/>
    <w:rsid w:val="00512900"/>
    <w:rsid w:val="00514DD6"/>
    <w:rsid w:val="00517DB0"/>
    <w:rsid w:val="00521C92"/>
    <w:rsid w:val="0052796D"/>
    <w:rsid w:val="00530332"/>
    <w:rsid w:val="00530B46"/>
    <w:rsid w:val="00531346"/>
    <w:rsid w:val="00532076"/>
    <w:rsid w:val="00541089"/>
    <w:rsid w:val="00541B31"/>
    <w:rsid w:val="00544106"/>
    <w:rsid w:val="005501A4"/>
    <w:rsid w:val="005502D4"/>
    <w:rsid w:val="00554D34"/>
    <w:rsid w:val="00556271"/>
    <w:rsid w:val="00557282"/>
    <w:rsid w:val="00564E53"/>
    <w:rsid w:val="00570A5E"/>
    <w:rsid w:val="00570C2B"/>
    <w:rsid w:val="005720ED"/>
    <w:rsid w:val="0057504E"/>
    <w:rsid w:val="00580087"/>
    <w:rsid w:val="00584482"/>
    <w:rsid w:val="005867BC"/>
    <w:rsid w:val="00592BA3"/>
    <w:rsid w:val="00592C32"/>
    <w:rsid w:val="005A524B"/>
    <w:rsid w:val="005B0DC7"/>
    <w:rsid w:val="005B0E66"/>
    <w:rsid w:val="005B26CA"/>
    <w:rsid w:val="005B4C7C"/>
    <w:rsid w:val="005B6254"/>
    <w:rsid w:val="005C08CF"/>
    <w:rsid w:val="005C3662"/>
    <w:rsid w:val="005C411B"/>
    <w:rsid w:val="005C5223"/>
    <w:rsid w:val="005C549D"/>
    <w:rsid w:val="005D0284"/>
    <w:rsid w:val="005D09ED"/>
    <w:rsid w:val="005D22E3"/>
    <w:rsid w:val="005D2E57"/>
    <w:rsid w:val="005D3000"/>
    <w:rsid w:val="005D7AEF"/>
    <w:rsid w:val="005D7CCB"/>
    <w:rsid w:val="005E0844"/>
    <w:rsid w:val="005E140D"/>
    <w:rsid w:val="005E271B"/>
    <w:rsid w:val="005F1068"/>
    <w:rsid w:val="005F18E1"/>
    <w:rsid w:val="005F3CFA"/>
    <w:rsid w:val="005F6097"/>
    <w:rsid w:val="005F6FFE"/>
    <w:rsid w:val="00601491"/>
    <w:rsid w:val="006034A3"/>
    <w:rsid w:val="00612BE6"/>
    <w:rsid w:val="006143FB"/>
    <w:rsid w:val="00620E4A"/>
    <w:rsid w:val="00624806"/>
    <w:rsid w:val="006302E1"/>
    <w:rsid w:val="00631C42"/>
    <w:rsid w:val="006341C5"/>
    <w:rsid w:val="00634717"/>
    <w:rsid w:val="00636339"/>
    <w:rsid w:val="00642EC7"/>
    <w:rsid w:val="00643D66"/>
    <w:rsid w:val="00644799"/>
    <w:rsid w:val="00646D5B"/>
    <w:rsid w:val="00652D06"/>
    <w:rsid w:val="00653914"/>
    <w:rsid w:val="0065742A"/>
    <w:rsid w:val="00662256"/>
    <w:rsid w:val="00664824"/>
    <w:rsid w:val="00665035"/>
    <w:rsid w:val="00670A80"/>
    <w:rsid w:val="0067599B"/>
    <w:rsid w:val="00675C2B"/>
    <w:rsid w:val="00676D83"/>
    <w:rsid w:val="006834F1"/>
    <w:rsid w:val="006921B6"/>
    <w:rsid w:val="00693BC4"/>
    <w:rsid w:val="00695087"/>
    <w:rsid w:val="006A0D46"/>
    <w:rsid w:val="006A1DDB"/>
    <w:rsid w:val="006A36F8"/>
    <w:rsid w:val="006A66DC"/>
    <w:rsid w:val="006A7350"/>
    <w:rsid w:val="006B32E8"/>
    <w:rsid w:val="006B6726"/>
    <w:rsid w:val="006C0666"/>
    <w:rsid w:val="006C1261"/>
    <w:rsid w:val="006C1C7F"/>
    <w:rsid w:val="006D0AAE"/>
    <w:rsid w:val="006D22A1"/>
    <w:rsid w:val="006D2384"/>
    <w:rsid w:val="006D40CE"/>
    <w:rsid w:val="006D4BB1"/>
    <w:rsid w:val="006D55F4"/>
    <w:rsid w:val="006E2BE1"/>
    <w:rsid w:val="006E4599"/>
    <w:rsid w:val="006E535D"/>
    <w:rsid w:val="006E5A3D"/>
    <w:rsid w:val="006F2D53"/>
    <w:rsid w:val="006F612C"/>
    <w:rsid w:val="0070428E"/>
    <w:rsid w:val="0070697B"/>
    <w:rsid w:val="00706C64"/>
    <w:rsid w:val="007100B1"/>
    <w:rsid w:val="00712498"/>
    <w:rsid w:val="00713A53"/>
    <w:rsid w:val="00714DD5"/>
    <w:rsid w:val="0071647A"/>
    <w:rsid w:val="00720C60"/>
    <w:rsid w:val="007255E1"/>
    <w:rsid w:val="00732727"/>
    <w:rsid w:val="00736D31"/>
    <w:rsid w:val="00742F98"/>
    <w:rsid w:val="0075004D"/>
    <w:rsid w:val="0075180A"/>
    <w:rsid w:val="0075330B"/>
    <w:rsid w:val="0075636B"/>
    <w:rsid w:val="00761C72"/>
    <w:rsid w:val="007633DF"/>
    <w:rsid w:val="007715FA"/>
    <w:rsid w:val="007759B4"/>
    <w:rsid w:val="0077656A"/>
    <w:rsid w:val="007775A1"/>
    <w:rsid w:val="00783A63"/>
    <w:rsid w:val="00790FD1"/>
    <w:rsid w:val="0079370C"/>
    <w:rsid w:val="007956F3"/>
    <w:rsid w:val="00795B65"/>
    <w:rsid w:val="007A14F6"/>
    <w:rsid w:val="007A289F"/>
    <w:rsid w:val="007A6D9C"/>
    <w:rsid w:val="007A75DE"/>
    <w:rsid w:val="007B741F"/>
    <w:rsid w:val="007C7065"/>
    <w:rsid w:val="007D04E9"/>
    <w:rsid w:val="007E35B3"/>
    <w:rsid w:val="007F0223"/>
    <w:rsid w:val="007F5F63"/>
    <w:rsid w:val="007F6A96"/>
    <w:rsid w:val="007F7154"/>
    <w:rsid w:val="00800209"/>
    <w:rsid w:val="008045D8"/>
    <w:rsid w:val="008117D8"/>
    <w:rsid w:val="00812DBD"/>
    <w:rsid w:val="008220C5"/>
    <w:rsid w:val="008275A1"/>
    <w:rsid w:val="008275F9"/>
    <w:rsid w:val="00827FC5"/>
    <w:rsid w:val="008319F7"/>
    <w:rsid w:val="00832735"/>
    <w:rsid w:val="00837FBD"/>
    <w:rsid w:val="00840071"/>
    <w:rsid w:val="008405B4"/>
    <w:rsid w:val="008407F8"/>
    <w:rsid w:val="0084669C"/>
    <w:rsid w:val="00851EC1"/>
    <w:rsid w:val="00851EFA"/>
    <w:rsid w:val="00852106"/>
    <w:rsid w:val="00853F5A"/>
    <w:rsid w:val="00857CE8"/>
    <w:rsid w:val="0086230C"/>
    <w:rsid w:val="008653CF"/>
    <w:rsid w:val="00870D77"/>
    <w:rsid w:val="00872C40"/>
    <w:rsid w:val="00874BFE"/>
    <w:rsid w:val="00874D14"/>
    <w:rsid w:val="00877BBE"/>
    <w:rsid w:val="0088257E"/>
    <w:rsid w:val="00886111"/>
    <w:rsid w:val="008909E0"/>
    <w:rsid w:val="00892792"/>
    <w:rsid w:val="00892EAC"/>
    <w:rsid w:val="00897D70"/>
    <w:rsid w:val="008A0853"/>
    <w:rsid w:val="008A4BB5"/>
    <w:rsid w:val="008A665E"/>
    <w:rsid w:val="008B0ABB"/>
    <w:rsid w:val="008B401E"/>
    <w:rsid w:val="008B40B4"/>
    <w:rsid w:val="008B5A38"/>
    <w:rsid w:val="008C126F"/>
    <w:rsid w:val="008C2AC3"/>
    <w:rsid w:val="008C30A0"/>
    <w:rsid w:val="008C387B"/>
    <w:rsid w:val="008C3A73"/>
    <w:rsid w:val="008C4ACF"/>
    <w:rsid w:val="008C62C8"/>
    <w:rsid w:val="008C668A"/>
    <w:rsid w:val="008C70E3"/>
    <w:rsid w:val="008D17A1"/>
    <w:rsid w:val="008D331F"/>
    <w:rsid w:val="008D5065"/>
    <w:rsid w:val="008D572B"/>
    <w:rsid w:val="008E5312"/>
    <w:rsid w:val="008E7E57"/>
    <w:rsid w:val="008F1EC1"/>
    <w:rsid w:val="008F2FA5"/>
    <w:rsid w:val="008F40AC"/>
    <w:rsid w:val="008F5409"/>
    <w:rsid w:val="008F7993"/>
    <w:rsid w:val="00901F95"/>
    <w:rsid w:val="00907AF3"/>
    <w:rsid w:val="00910B26"/>
    <w:rsid w:val="00914EED"/>
    <w:rsid w:val="009169DE"/>
    <w:rsid w:val="00920B3F"/>
    <w:rsid w:val="0093729E"/>
    <w:rsid w:val="00937798"/>
    <w:rsid w:val="00941FB7"/>
    <w:rsid w:val="009420F6"/>
    <w:rsid w:val="0094243C"/>
    <w:rsid w:val="00943FD5"/>
    <w:rsid w:val="0094622E"/>
    <w:rsid w:val="00946520"/>
    <w:rsid w:val="00946D43"/>
    <w:rsid w:val="00950175"/>
    <w:rsid w:val="009553A8"/>
    <w:rsid w:val="00960709"/>
    <w:rsid w:val="00985B4E"/>
    <w:rsid w:val="00987C4A"/>
    <w:rsid w:val="00987E4F"/>
    <w:rsid w:val="00987FF3"/>
    <w:rsid w:val="00992DF0"/>
    <w:rsid w:val="00993156"/>
    <w:rsid w:val="009931A5"/>
    <w:rsid w:val="00994356"/>
    <w:rsid w:val="00994DB1"/>
    <w:rsid w:val="009A1B95"/>
    <w:rsid w:val="009A247E"/>
    <w:rsid w:val="009A6DD9"/>
    <w:rsid w:val="009A703B"/>
    <w:rsid w:val="009B3289"/>
    <w:rsid w:val="009B75F0"/>
    <w:rsid w:val="009C23F1"/>
    <w:rsid w:val="009C2571"/>
    <w:rsid w:val="009C3814"/>
    <w:rsid w:val="009C40B7"/>
    <w:rsid w:val="009D3505"/>
    <w:rsid w:val="009E4CBB"/>
    <w:rsid w:val="009E4F4C"/>
    <w:rsid w:val="009E6659"/>
    <w:rsid w:val="00A00874"/>
    <w:rsid w:val="00A01A5B"/>
    <w:rsid w:val="00A04750"/>
    <w:rsid w:val="00A0748A"/>
    <w:rsid w:val="00A075EC"/>
    <w:rsid w:val="00A07C32"/>
    <w:rsid w:val="00A1471B"/>
    <w:rsid w:val="00A215C3"/>
    <w:rsid w:val="00A2162E"/>
    <w:rsid w:val="00A21C9C"/>
    <w:rsid w:val="00A23553"/>
    <w:rsid w:val="00A243AE"/>
    <w:rsid w:val="00A26533"/>
    <w:rsid w:val="00A302A3"/>
    <w:rsid w:val="00A30A11"/>
    <w:rsid w:val="00A325CD"/>
    <w:rsid w:val="00A41F98"/>
    <w:rsid w:val="00A42EDC"/>
    <w:rsid w:val="00A45B01"/>
    <w:rsid w:val="00A535E5"/>
    <w:rsid w:val="00A54B10"/>
    <w:rsid w:val="00A56C28"/>
    <w:rsid w:val="00A60C75"/>
    <w:rsid w:val="00A61391"/>
    <w:rsid w:val="00A64CE6"/>
    <w:rsid w:val="00A70E8E"/>
    <w:rsid w:val="00A71592"/>
    <w:rsid w:val="00A76A60"/>
    <w:rsid w:val="00A84507"/>
    <w:rsid w:val="00A874AA"/>
    <w:rsid w:val="00A90190"/>
    <w:rsid w:val="00A97824"/>
    <w:rsid w:val="00AA0273"/>
    <w:rsid w:val="00AA054B"/>
    <w:rsid w:val="00AA148E"/>
    <w:rsid w:val="00AA2363"/>
    <w:rsid w:val="00AA39B2"/>
    <w:rsid w:val="00AA4F04"/>
    <w:rsid w:val="00AA5189"/>
    <w:rsid w:val="00AA7858"/>
    <w:rsid w:val="00AB0337"/>
    <w:rsid w:val="00AB3A3F"/>
    <w:rsid w:val="00AB6DE8"/>
    <w:rsid w:val="00AC3549"/>
    <w:rsid w:val="00AC5026"/>
    <w:rsid w:val="00AC647C"/>
    <w:rsid w:val="00AC6792"/>
    <w:rsid w:val="00AD26DD"/>
    <w:rsid w:val="00AE0C2B"/>
    <w:rsid w:val="00AE244D"/>
    <w:rsid w:val="00AE4561"/>
    <w:rsid w:val="00AE58A1"/>
    <w:rsid w:val="00AF0965"/>
    <w:rsid w:val="00AF0E9A"/>
    <w:rsid w:val="00AF345A"/>
    <w:rsid w:val="00AF39C9"/>
    <w:rsid w:val="00B01A0C"/>
    <w:rsid w:val="00B02E2F"/>
    <w:rsid w:val="00B02F8C"/>
    <w:rsid w:val="00B03267"/>
    <w:rsid w:val="00B06986"/>
    <w:rsid w:val="00B069E4"/>
    <w:rsid w:val="00B070A4"/>
    <w:rsid w:val="00B110DD"/>
    <w:rsid w:val="00B129DF"/>
    <w:rsid w:val="00B13BAB"/>
    <w:rsid w:val="00B20921"/>
    <w:rsid w:val="00B242FA"/>
    <w:rsid w:val="00B248B6"/>
    <w:rsid w:val="00B3397C"/>
    <w:rsid w:val="00B4232F"/>
    <w:rsid w:val="00B538B8"/>
    <w:rsid w:val="00B55D29"/>
    <w:rsid w:val="00B55EFA"/>
    <w:rsid w:val="00B5646D"/>
    <w:rsid w:val="00B629A8"/>
    <w:rsid w:val="00B64BB7"/>
    <w:rsid w:val="00B7428C"/>
    <w:rsid w:val="00B7472D"/>
    <w:rsid w:val="00B816F4"/>
    <w:rsid w:val="00B81994"/>
    <w:rsid w:val="00B90335"/>
    <w:rsid w:val="00B9081C"/>
    <w:rsid w:val="00B9687C"/>
    <w:rsid w:val="00BA0C54"/>
    <w:rsid w:val="00BA6428"/>
    <w:rsid w:val="00BA6970"/>
    <w:rsid w:val="00BA6F8F"/>
    <w:rsid w:val="00BB1D7C"/>
    <w:rsid w:val="00BB3BA7"/>
    <w:rsid w:val="00BB3CEA"/>
    <w:rsid w:val="00BB6FB5"/>
    <w:rsid w:val="00BC4915"/>
    <w:rsid w:val="00BC4BE9"/>
    <w:rsid w:val="00BC5990"/>
    <w:rsid w:val="00BC63FA"/>
    <w:rsid w:val="00BD17F5"/>
    <w:rsid w:val="00BD1D1A"/>
    <w:rsid w:val="00BD3AB8"/>
    <w:rsid w:val="00BD5914"/>
    <w:rsid w:val="00BE1CC2"/>
    <w:rsid w:val="00BE2E08"/>
    <w:rsid w:val="00BE3897"/>
    <w:rsid w:val="00BE5256"/>
    <w:rsid w:val="00BF0DD0"/>
    <w:rsid w:val="00BF397E"/>
    <w:rsid w:val="00BF619C"/>
    <w:rsid w:val="00BF651D"/>
    <w:rsid w:val="00C022A1"/>
    <w:rsid w:val="00C268A2"/>
    <w:rsid w:val="00C26CCB"/>
    <w:rsid w:val="00C2741B"/>
    <w:rsid w:val="00C30050"/>
    <w:rsid w:val="00C32F24"/>
    <w:rsid w:val="00C33ECF"/>
    <w:rsid w:val="00C341F2"/>
    <w:rsid w:val="00C34649"/>
    <w:rsid w:val="00C41240"/>
    <w:rsid w:val="00C43FF5"/>
    <w:rsid w:val="00C442EE"/>
    <w:rsid w:val="00C4655A"/>
    <w:rsid w:val="00C4661C"/>
    <w:rsid w:val="00C47197"/>
    <w:rsid w:val="00C4724C"/>
    <w:rsid w:val="00C528C0"/>
    <w:rsid w:val="00C52B70"/>
    <w:rsid w:val="00C5612F"/>
    <w:rsid w:val="00C56AA5"/>
    <w:rsid w:val="00C61BBB"/>
    <w:rsid w:val="00C62D78"/>
    <w:rsid w:val="00C66AE5"/>
    <w:rsid w:val="00C66E76"/>
    <w:rsid w:val="00C672E1"/>
    <w:rsid w:val="00C71029"/>
    <w:rsid w:val="00C80028"/>
    <w:rsid w:val="00C810D0"/>
    <w:rsid w:val="00C83EF3"/>
    <w:rsid w:val="00C84A67"/>
    <w:rsid w:val="00C86336"/>
    <w:rsid w:val="00C87473"/>
    <w:rsid w:val="00C91009"/>
    <w:rsid w:val="00C91740"/>
    <w:rsid w:val="00CA01D7"/>
    <w:rsid w:val="00CA1E4C"/>
    <w:rsid w:val="00CA48CB"/>
    <w:rsid w:val="00CA591A"/>
    <w:rsid w:val="00CB0754"/>
    <w:rsid w:val="00CB27C7"/>
    <w:rsid w:val="00CB3E9F"/>
    <w:rsid w:val="00CB642E"/>
    <w:rsid w:val="00CC073C"/>
    <w:rsid w:val="00CC2880"/>
    <w:rsid w:val="00CC3B08"/>
    <w:rsid w:val="00CC4734"/>
    <w:rsid w:val="00CC4BF4"/>
    <w:rsid w:val="00CC5710"/>
    <w:rsid w:val="00CC5C52"/>
    <w:rsid w:val="00CC76C3"/>
    <w:rsid w:val="00CD5B98"/>
    <w:rsid w:val="00CD6C65"/>
    <w:rsid w:val="00CE62B7"/>
    <w:rsid w:val="00CE64E4"/>
    <w:rsid w:val="00CF0354"/>
    <w:rsid w:val="00CF3804"/>
    <w:rsid w:val="00D0246F"/>
    <w:rsid w:val="00D10A3E"/>
    <w:rsid w:val="00D13F4C"/>
    <w:rsid w:val="00D14A85"/>
    <w:rsid w:val="00D15692"/>
    <w:rsid w:val="00D20E52"/>
    <w:rsid w:val="00D26819"/>
    <w:rsid w:val="00D302C5"/>
    <w:rsid w:val="00D31719"/>
    <w:rsid w:val="00D3305E"/>
    <w:rsid w:val="00D339D4"/>
    <w:rsid w:val="00D342CC"/>
    <w:rsid w:val="00D35A47"/>
    <w:rsid w:val="00D362AA"/>
    <w:rsid w:val="00D55043"/>
    <w:rsid w:val="00D62FF2"/>
    <w:rsid w:val="00D63408"/>
    <w:rsid w:val="00D63A85"/>
    <w:rsid w:val="00D63B2B"/>
    <w:rsid w:val="00D65C92"/>
    <w:rsid w:val="00D67B25"/>
    <w:rsid w:val="00D67B27"/>
    <w:rsid w:val="00D72091"/>
    <w:rsid w:val="00D76FFE"/>
    <w:rsid w:val="00D80993"/>
    <w:rsid w:val="00D8193B"/>
    <w:rsid w:val="00D82877"/>
    <w:rsid w:val="00D83246"/>
    <w:rsid w:val="00D83A47"/>
    <w:rsid w:val="00D85A29"/>
    <w:rsid w:val="00D90F11"/>
    <w:rsid w:val="00D97216"/>
    <w:rsid w:val="00DA07F2"/>
    <w:rsid w:val="00DA3479"/>
    <w:rsid w:val="00DA44D6"/>
    <w:rsid w:val="00DA5375"/>
    <w:rsid w:val="00DB1C90"/>
    <w:rsid w:val="00DB4D57"/>
    <w:rsid w:val="00DB4ED1"/>
    <w:rsid w:val="00DB540A"/>
    <w:rsid w:val="00DC03B8"/>
    <w:rsid w:val="00DD1B7E"/>
    <w:rsid w:val="00DD2E12"/>
    <w:rsid w:val="00DE2A8B"/>
    <w:rsid w:val="00DE4B4B"/>
    <w:rsid w:val="00DE57B8"/>
    <w:rsid w:val="00DF1DBB"/>
    <w:rsid w:val="00DF5F09"/>
    <w:rsid w:val="00E00343"/>
    <w:rsid w:val="00E039A8"/>
    <w:rsid w:val="00E065E1"/>
    <w:rsid w:val="00E069D4"/>
    <w:rsid w:val="00E07B55"/>
    <w:rsid w:val="00E10B44"/>
    <w:rsid w:val="00E1473A"/>
    <w:rsid w:val="00E2411C"/>
    <w:rsid w:val="00E249E7"/>
    <w:rsid w:val="00E26FA8"/>
    <w:rsid w:val="00E32E52"/>
    <w:rsid w:val="00E33DB9"/>
    <w:rsid w:val="00E34BEA"/>
    <w:rsid w:val="00E362AD"/>
    <w:rsid w:val="00E4178B"/>
    <w:rsid w:val="00E43C63"/>
    <w:rsid w:val="00E5045C"/>
    <w:rsid w:val="00E52067"/>
    <w:rsid w:val="00E53666"/>
    <w:rsid w:val="00E54A11"/>
    <w:rsid w:val="00E5792A"/>
    <w:rsid w:val="00E6252C"/>
    <w:rsid w:val="00E62924"/>
    <w:rsid w:val="00E669A3"/>
    <w:rsid w:val="00E673FD"/>
    <w:rsid w:val="00E70268"/>
    <w:rsid w:val="00E7126A"/>
    <w:rsid w:val="00E71A09"/>
    <w:rsid w:val="00E73106"/>
    <w:rsid w:val="00E822CA"/>
    <w:rsid w:val="00E82610"/>
    <w:rsid w:val="00E84F3B"/>
    <w:rsid w:val="00E8503A"/>
    <w:rsid w:val="00E86AA9"/>
    <w:rsid w:val="00E967D2"/>
    <w:rsid w:val="00E9690F"/>
    <w:rsid w:val="00E97BAC"/>
    <w:rsid w:val="00EA2B29"/>
    <w:rsid w:val="00EA2C3A"/>
    <w:rsid w:val="00EA2E1C"/>
    <w:rsid w:val="00EA682F"/>
    <w:rsid w:val="00EA68B0"/>
    <w:rsid w:val="00EB04C8"/>
    <w:rsid w:val="00EB355E"/>
    <w:rsid w:val="00EB4045"/>
    <w:rsid w:val="00EC668F"/>
    <w:rsid w:val="00ED127B"/>
    <w:rsid w:val="00ED19B5"/>
    <w:rsid w:val="00ED27CC"/>
    <w:rsid w:val="00ED2F0E"/>
    <w:rsid w:val="00EE14C0"/>
    <w:rsid w:val="00EE3144"/>
    <w:rsid w:val="00EE3E41"/>
    <w:rsid w:val="00EE4EF0"/>
    <w:rsid w:val="00EF0610"/>
    <w:rsid w:val="00EF2F35"/>
    <w:rsid w:val="00EF6FBD"/>
    <w:rsid w:val="00EF74A3"/>
    <w:rsid w:val="00EF78BA"/>
    <w:rsid w:val="00F000E0"/>
    <w:rsid w:val="00F00799"/>
    <w:rsid w:val="00F04462"/>
    <w:rsid w:val="00F10700"/>
    <w:rsid w:val="00F1082A"/>
    <w:rsid w:val="00F22158"/>
    <w:rsid w:val="00F22B66"/>
    <w:rsid w:val="00F31AF0"/>
    <w:rsid w:val="00F32AA4"/>
    <w:rsid w:val="00F3540B"/>
    <w:rsid w:val="00F35495"/>
    <w:rsid w:val="00F4786B"/>
    <w:rsid w:val="00F50810"/>
    <w:rsid w:val="00F50D5A"/>
    <w:rsid w:val="00F5658B"/>
    <w:rsid w:val="00F5704E"/>
    <w:rsid w:val="00F63528"/>
    <w:rsid w:val="00F675D8"/>
    <w:rsid w:val="00F72CA5"/>
    <w:rsid w:val="00F73556"/>
    <w:rsid w:val="00F7407B"/>
    <w:rsid w:val="00F743DE"/>
    <w:rsid w:val="00F75D38"/>
    <w:rsid w:val="00F77172"/>
    <w:rsid w:val="00F852F0"/>
    <w:rsid w:val="00F92A42"/>
    <w:rsid w:val="00F9506A"/>
    <w:rsid w:val="00F96B45"/>
    <w:rsid w:val="00F96D73"/>
    <w:rsid w:val="00FA1F03"/>
    <w:rsid w:val="00FA2EE8"/>
    <w:rsid w:val="00FA36DC"/>
    <w:rsid w:val="00FA5633"/>
    <w:rsid w:val="00FB269C"/>
    <w:rsid w:val="00FB2F07"/>
    <w:rsid w:val="00FB5829"/>
    <w:rsid w:val="00FB6159"/>
    <w:rsid w:val="00FC01D3"/>
    <w:rsid w:val="00FC7BE1"/>
    <w:rsid w:val="00FE034E"/>
    <w:rsid w:val="00FE2D55"/>
    <w:rsid w:val="00FE6B96"/>
    <w:rsid w:val="00FF3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068DEA"/>
  <w15:docId w15:val="{B5BAE43B-C257-4C92-B8AE-725AA25E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4DD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B50BD"/>
    <w:rPr>
      <w:rFonts w:ascii="Arial" w:hAnsi="Arial"/>
      <w:sz w:val="18"/>
      <w:szCs w:val="18"/>
    </w:rPr>
  </w:style>
  <w:style w:type="paragraph" w:styleId="a4">
    <w:name w:val="Body Text Indent"/>
    <w:basedOn w:val="a"/>
    <w:rsid w:val="002B50BD"/>
    <w:pPr>
      <w:ind w:leftChars="300" w:left="720"/>
    </w:pPr>
    <w:rPr>
      <w:rFonts w:eastAsia="標楷體"/>
      <w:b/>
      <w:sz w:val="28"/>
      <w:szCs w:val="28"/>
    </w:rPr>
  </w:style>
  <w:style w:type="paragraph" w:styleId="a5">
    <w:name w:val="footer"/>
    <w:basedOn w:val="a"/>
    <w:link w:val="a6"/>
    <w:uiPriority w:val="99"/>
    <w:rsid w:val="002B50BD"/>
    <w:pPr>
      <w:tabs>
        <w:tab w:val="center" w:pos="4153"/>
        <w:tab w:val="right" w:pos="8306"/>
      </w:tabs>
      <w:snapToGrid w:val="0"/>
    </w:pPr>
    <w:rPr>
      <w:sz w:val="20"/>
      <w:szCs w:val="20"/>
    </w:rPr>
  </w:style>
  <w:style w:type="character" w:styleId="a7">
    <w:name w:val="page number"/>
    <w:basedOn w:val="a0"/>
    <w:rsid w:val="002B50BD"/>
  </w:style>
  <w:style w:type="paragraph" w:styleId="HTML">
    <w:name w:val="HTML Preformatted"/>
    <w:basedOn w:val="a"/>
    <w:rsid w:val="008D17A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tLeast"/>
    </w:pPr>
    <w:rPr>
      <w:rFonts w:ascii="細明體" w:eastAsia="細明體" w:hAnsi="細明體" w:cs="細明體"/>
      <w:color w:val="000000"/>
      <w:kern w:val="0"/>
    </w:rPr>
  </w:style>
  <w:style w:type="paragraph" w:styleId="a8">
    <w:name w:val="Salutation"/>
    <w:basedOn w:val="a"/>
    <w:next w:val="a"/>
    <w:rsid w:val="002B50BD"/>
    <w:rPr>
      <w:rFonts w:ascii="標楷體" w:eastAsia="標楷體" w:hAnsi="標楷體"/>
    </w:rPr>
  </w:style>
  <w:style w:type="paragraph" w:styleId="a9">
    <w:name w:val="Closing"/>
    <w:basedOn w:val="a"/>
    <w:rsid w:val="002B50BD"/>
    <w:pPr>
      <w:ind w:leftChars="1800" w:left="100"/>
    </w:pPr>
    <w:rPr>
      <w:rFonts w:ascii="標楷體" w:eastAsia="標楷體" w:hAnsi="標楷體"/>
    </w:rPr>
  </w:style>
  <w:style w:type="paragraph" w:styleId="aa">
    <w:name w:val="header"/>
    <w:basedOn w:val="a"/>
    <w:uiPriority w:val="99"/>
    <w:rsid w:val="002B50BD"/>
    <w:pPr>
      <w:tabs>
        <w:tab w:val="center" w:pos="4153"/>
        <w:tab w:val="right" w:pos="8306"/>
      </w:tabs>
      <w:snapToGrid w:val="0"/>
    </w:pPr>
    <w:rPr>
      <w:sz w:val="20"/>
      <w:szCs w:val="20"/>
    </w:rPr>
  </w:style>
  <w:style w:type="character" w:customStyle="1" w:styleId="ab">
    <w:name w:val="頁首 字元"/>
    <w:uiPriority w:val="99"/>
    <w:rsid w:val="002B50BD"/>
    <w:rPr>
      <w:kern w:val="2"/>
    </w:rPr>
  </w:style>
  <w:style w:type="paragraph" w:styleId="ac">
    <w:name w:val="Plain Text"/>
    <w:basedOn w:val="a"/>
    <w:link w:val="ad"/>
    <w:rsid w:val="00A30A11"/>
    <w:rPr>
      <w:rFonts w:ascii="細明體" w:eastAsia="細明體" w:hAnsi="Courier New"/>
      <w:kern w:val="0"/>
      <w:sz w:val="20"/>
    </w:rPr>
  </w:style>
  <w:style w:type="character" w:customStyle="1" w:styleId="ad">
    <w:name w:val="純文字 字元"/>
    <w:link w:val="ac"/>
    <w:rsid w:val="00A30A11"/>
    <w:rPr>
      <w:rFonts w:ascii="細明體" w:eastAsia="細明體" w:hAnsi="Courier New"/>
      <w:szCs w:val="24"/>
    </w:rPr>
  </w:style>
  <w:style w:type="paragraph" w:styleId="ae">
    <w:name w:val="List Paragraph"/>
    <w:basedOn w:val="a"/>
    <w:uiPriority w:val="34"/>
    <w:qFormat/>
    <w:rsid w:val="00A30A11"/>
    <w:pPr>
      <w:ind w:leftChars="200" w:left="480"/>
    </w:pPr>
    <w:rPr>
      <w:rFonts w:ascii="Calibri" w:hAnsi="Calibri"/>
      <w:szCs w:val="22"/>
    </w:rPr>
  </w:style>
  <w:style w:type="character" w:customStyle="1" w:styleId="a6">
    <w:name w:val="頁尾 字元"/>
    <w:link w:val="a5"/>
    <w:uiPriority w:val="99"/>
    <w:rsid w:val="00A30A11"/>
    <w:rPr>
      <w:kern w:val="2"/>
    </w:rPr>
  </w:style>
  <w:style w:type="character" w:styleId="af">
    <w:name w:val="annotation reference"/>
    <w:basedOn w:val="a0"/>
    <w:semiHidden/>
    <w:unhideWhenUsed/>
    <w:rsid w:val="0021273B"/>
    <w:rPr>
      <w:sz w:val="18"/>
      <w:szCs w:val="18"/>
    </w:rPr>
  </w:style>
  <w:style w:type="paragraph" w:styleId="af0">
    <w:name w:val="annotation text"/>
    <w:basedOn w:val="a"/>
    <w:link w:val="af1"/>
    <w:semiHidden/>
    <w:unhideWhenUsed/>
    <w:rsid w:val="0021273B"/>
  </w:style>
  <w:style w:type="character" w:customStyle="1" w:styleId="af1">
    <w:name w:val="註解文字 字元"/>
    <w:basedOn w:val="a0"/>
    <w:link w:val="af0"/>
    <w:semiHidden/>
    <w:rsid w:val="0021273B"/>
    <w:rPr>
      <w:kern w:val="2"/>
      <w:sz w:val="24"/>
      <w:szCs w:val="24"/>
    </w:rPr>
  </w:style>
  <w:style w:type="paragraph" w:styleId="af2">
    <w:name w:val="annotation subject"/>
    <w:basedOn w:val="af0"/>
    <w:next w:val="af0"/>
    <w:link w:val="af3"/>
    <w:semiHidden/>
    <w:unhideWhenUsed/>
    <w:rsid w:val="0021273B"/>
    <w:rPr>
      <w:b/>
      <w:bCs/>
    </w:rPr>
  </w:style>
  <w:style w:type="character" w:customStyle="1" w:styleId="af3">
    <w:name w:val="註解主旨 字元"/>
    <w:basedOn w:val="af1"/>
    <w:link w:val="af2"/>
    <w:semiHidden/>
    <w:rsid w:val="0021273B"/>
    <w:rPr>
      <w:b/>
      <w:bCs/>
      <w:kern w:val="2"/>
      <w:sz w:val="24"/>
      <w:szCs w:val="24"/>
    </w:rPr>
  </w:style>
  <w:style w:type="paragraph" w:styleId="af4">
    <w:name w:val="Revision"/>
    <w:hidden/>
    <w:uiPriority w:val="99"/>
    <w:semiHidden/>
    <w:rsid w:val="002A0E7A"/>
    <w:rPr>
      <w:kern w:val="2"/>
      <w:sz w:val="24"/>
      <w:szCs w:val="24"/>
    </w:rPr>
  </w:style>
  <w:style w:type="character" w:styleId="af5">
    <w:name w:val="Hyperlink"/>
    <w:basedOn w:val="a0"/>
    <w:uiPriority w:val="99"/>
    <w:unhideWhenUsed/>
    <w:rsid w:val="0089279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571359">
      <w:bodyDiv w:val="1"/>
      <w:marLeft w:val="0"/>
      <w:marRight w:val="0"/>
      <w:marTop w:val="0"/>
      <w:marBottom w:val="0"/>
      <w:divBdr>
        <w:top w:val="none" w:sz="0" w:space="0" w:color="auto"/>
        <w:left w:val="none" w:sz="0" w:space="0" w:color="auto"/>
        <w:bottom w:val="none" w:sz="0" w:space="0" w:color="auto"/>
        <w:right w:val="none" w:sz="0" w:space="0" w:color="auto"/>
      </w:divBdr>
    </w:div>
    <w:div w:id="515577539">
      <w:bodyDiv w:val="1"/>
      <w:marLeft w:val="0"/>
      <w:marRight w:val="0"/>
      <w:marTop w:val="0"/>
      <w:marBottom w:val="0"/>
      <w:divBdr>
        <w:top w:val="none" w:sz="0" w:space="0" w:color="auto"/>
        <w:left w:val="none" w:sz="0" w:space="0" w:color="auto"/>
        <w:bottom w:val="none" w:sz="0" w:space="0" w:color="auto"/>
        <w:right w:val="none" w:sz="0" w:space="0" w:color="auto"/>
      </w:divBdr>
      <w:divsChild>
        <w:div w:id="1443839748">
          <w:marLeft w:val="0"/>
          <w:marRight w:val="0"/>
          <w:marTop w:val="0"/>
          <w:marBottom w:val="0"/>
          <w:divBdr>
            <w:top w:val="none" w:sz="0" w:space="0" w:color="auto"/>
            <w:left w:val="single" w:sz="6" w:space="0" w:color="9BA4B6"/>
            <w:bottom w:val="single" w:sz="6" w:space="0" w:color="9BA4B6"/>
            <w:right w:val="single" w:sz="6" w:space="0" w:color="9BA4B6"/>
          </w:divBdr>
          <w:divsChild>
            <w:div w:id="526914697">
              <w:marLeft w:val="0"/>
              <w:marRight w:val="0"/>
              <w:marTop w:val="0"/>
              <w:marBottom w:val="0"/>
              <w:divBdr>
                <w:top w:val="none" w:sz="0" w:space="0" w:color="auto"/>
                <w:left w:val="none" w:sz="0" w:space="0" w:color="auto"/>
                <w:bottom w:val="none" w:sz="0" w:space="0" w:color="auto"/>
                <w:right w:val="none" w:sz="0" w:space="0" w:color="auto"/>
              </w:divBdr>
              <w:divsChild>
                <w:div w:id="1834221682">
                  <w:marLeft w:val="0"/>
                  <w:marRight w:val="0"/>
                  <w:marTop w:val="100"/>
                  <w:marBottom w:val="100"/>
                  <w:divBdr>
                    <w:top w:val="none" w:sz="0" w:space="0" w:color="auto"/>
                    <w:left w:val="none" w:sz="0" w:space="0" w:color="auto"/>
                    <w:bottom w:val="none" w:sz="0" w:space="0" w:color="auto"/>
                    <w:right w:val="none" w:sz="0" w:space="0" w:color="auto"/>
                  </w:divBdr>
                  <w:divsChild>
                    <w:div w:id="164385141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36789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3C29CE3-605E-4EDB-883F-3E2A86CA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908</Words>
  <Characters>5182</Characters>
  <Application>Microsoft Office Word</Application>
  <DocSecurity>0</DocSecurity>
  <Lines>43</Lines>
  <Paragraphs>12</Paragraphs>
  <ScaleCrop>false</ScaleCrop>
  <Company>銀行公會</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銀行受理網路交易代收代付服務客戶以網路方式開立存款帳戶作業範本-銀行局修正版</dc:title>
  <dc:creator>銀行公會</dc:creator>
  <cp:lastModifiedBy>銀行 公會</cp:lastModifiedBy>
  <cp:revision>2</cp:revision>
  <cp:lastPrinted>2025-08-14T09:22:00Z</cp:lastPrinted>
  <dcterms:created xsi:type="dcterms:W3CDTF">2025-11-05T01:16:00Z</dcterms:created>
  <dcterms:modified xsi:type="dcterms:W3CDTF">2025-11-05T01:16:00Z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51822ac44be37eec801bd6d97ae962607628f296cf121cede5ab7794690b3260</vt:lpwstr>
  </property>
</Properties>
</file>