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207" w:rsidRPr="00065CAD" w:rsidRDefault="000F592E" w:rsidP="00A91061">
      <w:pPr>
        <w:spacing w:line="540" w:lineRule="exact"/>
        <w:jc w:val="center"/>
        <w:rPr>
          <w:rFonts w:ascii="標楷體" w:eastAsia="標楷體" w:hAnsi="標楷體" w:hint="eastAsia"/>
          <w:b/>
          <w:sz w:val="40"/>
          <w:szCs w:val="40"/>
        </w:rPr>
      </w:pPr>
      <w:r w:rsidRPr="00065CAD">
        <w:rPr>
          <w:rFonts w:ascii="標楷體" w:eastAsia="標楷體" w:hAnsi="標楷體" w:hint="eastAsia"/>
          <w:b/>
          <w:sz w:val="40"/>
          <w:szCs w:val="40"/>
        </w:rPr>
        <w:t>中華民國</w:t>
      </w:r>
      <w:r w:rsidR="00EC1207" w:rsidRPr="00065CAD">
        <w:rPr>
          <w:rFonts w:ascii="標楷體" w:eastAsia="標楷體" w:hAnsi="標楷體" w:hint="eastAsia"/>
          <w:b/>
          <w:sz w:val="40"/>
          <w:szCs w:val="40"/>
        </w:rPr>
        <w:t>銀行</w:t>
      </w:r>
      <w:r w:rsidR="004E1490" w:rsidRPr="00065CAD">
        <w:rPr>
          <w:rFonts w:ascii="標楷體" w:eastAsia="標楷體" w:hAnsi="標楷體" w:hint="eastAsia"/>
          <w:b/>
          <w:sz w:val="40"/>
          <w:szCs w:val="40"/>
        </w:rPr>
        <w:t>商業同業</w:t>
      </w:r>
      <w:r w:rsidR="00EC1207" w:rsidRPr="00065CAD">
        <w:rPr>
          <w:rFonts w:ascii="標楷體" w:eastAsia="標楷體" w:hAnsi="標楷體" w:hint="eastAsia"/>
          <w:b/>
          <w:sz w:val="40"/>
          <w:szCs w:val="40"/>
        </w:rPr>
        <w:t>公會</w:t>
      </w:r>
      <w:r w:rsidR="004E1490" w:rsidRPr="00065CAD">
        <w:rPr>
          <w:rFonts w:ascii="標楷體" w:eastAsia="標楷體" w:hAnsi="標楷體" w:hint="eastAsia"/>
          <w:b/>
          <w:sz w:val="40"/>
          <w:szCs w:val="40"/>
        </w:rPr>
        <w:t>全國聯合會</w:t>
      </w:r>
      <w:r w:rsidR="00EC1207" w:rsidRPr="00065CAD">
        <w:rPr>
          <w:rFonts w:ascii="標楷體" w:eastAsia="標楷體" w:hAnsi="標楷體" w:hint="eastAsia"/>
          <w:b/>
          <w:sz w:val="40"/>
          <w:szCs w:val="40"/>
        </w:rPr>
        <w:t>新聞稿</w:t>
      </w:r>
    </w:p>
    <w:p w:rsidR="009F7925" w:rsidRPr="00065CAD" w:rsidRDefault="00BF6891" w:rsidP="00A91061">
      <w:pPr>
        <w:spacing w:beforeLines="50" w:line="540" w:lineRule="exact"/>
        <w:jc w:val="center"/>
        <w:rPr>
          <w:rFonts w:ascii="標楷體" w:eastAsia="標楷體" w:hAnsi="標楷體" w:hint="eastAsia"/>
          <w:b/>
          <w:bCs/>
          <w:sz w:val="28"/>
          <w:szCs w:val="28"/>
        </w:rPr>
      </w:pPr>
      <w:r w:rsidRPr="00065CAD">
        <w:rPr>
          <w:rFonts w:ascii="標楷體" w:eastAsia="標楷體" w:hAnsi="標楷體" w:hint="eastAsia"/>
          <w:b/>
          <w:bCs/>
          <w:sz w:val="40"/>
          <w:szCs w:val="40"/>
        </w:rPr>
        <w:t>第</w:t>
      </w:r>
      <w:r w:rsidR="000F592E" w:rsidRPr="00065CAD">
        <w:rPr>
          <w:rFonts w:ascii="標楷體" w:eastAsia="標楷體" w:hAnsi="標楷體" w:hint="eastAsia"/>
          <w:b/>
          <w:bCs/>
          <w:sz w:val="40"/>
          <w:szCs w:val="40"/>
        </w:rPr>
        <w:t>1</w:t>
      </w:r>
      <w:r w:rsidR="00EF3A68">
        <w:rPr>
          <w:rFonts w:ascii="標楷體" w:eastAsia="標楷體" w:hAnsi="標楷體" w:hint="eastAsia"/>
          <w:b/>
          <w:bCs/>
          <w:sz w:val="40"/>
          <w:szCs w:val="40"/>
        </w:rPr>
        <w:t>1</w:t>
      </w:r>
      <w:r w:rsidR="009F7925" w:rsidRPr="00065CAD">
        <w:rPr>
          <w:rFonts w:ascii="標楷體" w:eastAsia="標楷體" w:hAnsi="標楷體" w:hint="eastAsia"/>
          <w:b/>
          <w:bCs/>
          <w:sz w:val="40"/>
          <w:szCs w:val="40"/>
        </w:rPr>
        <w:t>屆</w:t>
      </w:r>
      <w:r w:rsidRPr="00065CAD">
        <w:rPr>
          <w:rFonts w:ascii="標楷體" w:eastAsia="標楷體" w:hAnsi="標楷體" w:hint="eastAsia"/>
          <w:b/>
          <w:bCs/>
          <w:sz w:val="40"/>
          <w:szCs w:val="40"/>
        </w:rPr>
        <w:t>第</w:t>
      </w:r>
      <w:r w:rsidR="00F60EF7">
        <w:rPr>
          <w:rFonts w:ascii="標楷體" w:eastAsia="標楷體" w:hAnsi="標楷體" w:hint="eastAsia"/>
          <w:b/>
          <w:bCs/>
          <w:sz w:val="40"/>
          <w:szCs w:val="40"/>
        </w:rPr>
        <w:t>2</w:t>
      </w:r>
      <w:r w:rsidRPr="00065CAD">
        <w:rPr>
          <w:rFonts w:ascii="標楷體" w:eastAsia="標楷體" w:hAnsi="標楷體" w:hint="eastAsia"/>
          <w:b/>
          <w:bCs/>
          <w:sz w:val="40"/>
          <w:szCs w:val="40"/>
        </w:rPr>
        <w:t>次會員代表大會</w:t>
      </w:r>
      <w:r w:rsidR="00437B9F">
        <w:rPr>
          <w:rFonts w:ascii="標楷體" w:eastAsia="標楷體" w:hAnsi="標楷體" w:hint="eastAsia"/>
          <w:b/>
          <w:sz w:val="28"/>
          <w:szCs w:val="28"/>
        </w:rPr>
        <w:t>10</w:t>
      </w:r>
      <w:r w:rsidR="00F60EF7">
        <w:rPr>
          <w:rFonts w:ascii="標楷體" w:eastAsia="標楷體" w:hAnsi="標楷體" w:hint="eastAsia"/>
          <w:b/>
          <w:sz w:val="28"/>
          <w:szCs w:val="28"/>
        </w:rPr>
        <w:t>3</w:t>
      </w:r>
      <w:r w:rsidR="004E1490" w:rsidRPr="00065CAD">
        <w:rPr>
          <w:rFonts w:ascii="標楷體" w:eastAsia="標楷體" w:hAnsi="標楷體" w:hint="eastAsia"/>
          <w:b/>
          <w:sz w:val="28"/>
          <w:szCs w:val="28"/>
        </w:rPr>
        <w:t>.</w:t>
      </w:r>
      <w:r w:rsidR="00F60EF7">
        <w:rPr>
          <w:rFonts w:ascii="標楷體" w:eastAsia="標楷體" w:hAnsi="標楷體" w:hint="eastAsia"/>
          <w:b/>
          <w:sz w:val="28"/>
          <w:szCs w:val="28"/>
        </w:rPr>
        <w:t>10</w:t>
      </w:r>
      <w:r w:rsidR="004E1490" w:rsidRPr="00065CAD">
        <w:rPr>
          <w:rFonts w:ascii="標楷體" w:eastAsia="標楷體" w:hAnsi="標楷體" w:hint="eastAsia"/>
          <w:b/>
          <w:sz w:val="28"/>
          <w:szCs w:val="28"/>
        </w:rPr>
        <w:t>.</w:t>
      </w:r>
      <w:r w:rsidR="00F60EF7">
        <w:rPr>
          <w:rFonts w:ascii="標楷體" w:eastAsia="標楷體" w:hAnsi="標楷體" w:hint="eastAsia"/>
          <w:b/>
          <w:sz w:val="28"/>
          <w:szCs w:val="28"/>
        </w:rPr>
        <w:t>22</w:t>
      </w:r>
    </w:p>
    <w:p w:rsidR="00524BCE" w:rsidRPr="00065CAD" w:rsidRDefault="00524BCE" w:rsidP="00A91061">
      <w:pPr>
        <w:spacing w:line="540" w:lineRule="exact"/>
        <w:jc w:val="center"/>
        <w:rPr>
          <w:rFonts w:ascii="標楷體" w:eastAsia="標楷體" w:hAnsi="標楷體" w:hint="eastAsia"/>
          <w:b/>
          <w:bCs/>
          <w:sz w:val="36"/>
          <w:szCs w:val="36"/>
        </w:rPr>
      </w:pPr>
    </w:p>
    <w:p w:rsidR="005A1E0A" w:rsidRPr="00290175" w:rsidRDefault="00B70BC6" w:rsidP="00290175">
      <w:pPr>
        <w:spacing w:beforeLines="50" w:line="520" w:lineRule="exact"/>
        <w:ind w:firstLineChars="200" w:firstLine="800"/>
        <w:jc w:val="both"/>
        <w:rPr>
          <w:rFonts w:ascii="標楷體" w:eastAsia="標楷體" w:hAnsi="標楷體" w:hint="eastAsia"/>
          <w:spacing w:val="20"/>
          <w:sz w:val="36"/>
          <w:szCs w:val="36"/>
        </w:rPr>
      </w:pPr>
      <w:r w:rsidRPr="00290175">
        <w:rPr>
          <w:rFonts w:ascii="標楷體" w:eastAsia="標楷體" w:hAnsi="標楷體" w:hint="eastAsia"/>
          <w:spacing w:val="20"/>
          <w:sz w:val="36"/>
          <w:szCs w:val="36"/>
        </w:rPr>
        <w:t>銀行公會全國聯合會</w:t>
      </w:r>
      <w:r w:rsidR="0010074F" w:rsidRPr="00290175">
        <w:rPr>
          <w:rFonts w:ascii="標楷體" w:eastAsia="標楷體" w:hAnsi="標楷體" w:hint="eastAsia"/>
          <w:spacing w:val="20"/>
          <w:sz w:val="36"/>
          <w:szCs w:val="36"/>
        </w:rPr>
        <w:t>第</w:t>
      </w:r>
      <w:r w:rsidR="000F592E" w:rsidRPr="00290175">
        <w:rPr>
          <w:rFonts w:ascii="標楷體" w:eastAsia="標楷體" w:hAnsi="標楷體" w:hint="eastAsia"/>
          <w:spacing w:val="20"/>
          <w:sz w:val="36"/>
          <w:szCs w:val="36"/>
        </w:rPr>
        <w:t>1</w:t>
      </w:r>
      <w:r w:rsidR="00F60EF7" w:rsidRPr="00290175">
        <w:rPr>
          <w:rFonts w:ascii="標楷體" w:eastAsia="標楷體" w:hAnsi="標楷體" w:hint="eastAsia"/>
          <w:spacing w:val="20"/>
          <w:sz w:val="36"/>
          <w:szCs w:val="36"/>
        </w:rPr>
        <w:t>1</w:t>
      </w:r>
      <w:r w:rsidR="0010074F" w:rsidRPr="00290175">
        <w:rPr>
          <w:rFonts w:ascii="標楷體" w:eastAsia="標楷體" w:hAnsi="標楷體" w:hint="eastAsia"/>
          <w:spacing w:val="20"/>
          <w:sz w:val="36"/>
          <w:szCs w:val="36"/>
        </w:rPr>
        <w:t>屆第</w:t>
      </w:r>
      <w:r w:rsidR="00F60EF7" w:rsidRPr="00290175">
        <w:rPr>
          <w:rFonts w:ascii="標楷體" w:eastAsia="標楷體" w:hAnsi="標楷體" w:hint="eastAsia"/>
          <w:spacing w:val="20"/>
          <w:sz w:val="36"/>
          <w:szCs w:val="36"/>
        </w:rPr>
        <w:t>2</w:t>
      </w:r>
      <w:r w:rsidR="0010074F" w:rsidRPr="00290175">
        <w:rPr>
          <w:rFonts w:ascii="標楷體" w:eastAsia="標楷體" w:hAnsi="標楷體" w:hint="eastAsia"/>
          <w:spacing w:val="20"/>
          <w:sz w:val="36"/>
          <w:szCs w:val="36"/>
        </w:rPr>
        <w:t>次會員代表大會已於</w:t>
      </w:r>
      <w:r w:rsidR="00437B9F" w:rsidRPr="00290175">
        <w:rPr>
          <w:rFonts w:ascii="標楷體" w:eastAsia="標楷體" w:hAnsi="標楷體" w:hint="eastAsia"/>
          <w:spacing w:val="20"/>
          <w:sz w:val="36"/>
          <w:szCs w:val="36"/>
        </w:rPr>
        <w:t>10</w:t>
      </w:r>
      <w:r w:rsidR="00F60EF7" w:rsidRPr="00290175">
        <w:rPr>
          <w:rFonts w:ascii="標楷體" w:eastAsia="標楷體" w:hAnsi="標楷體" w:hint="eastAsia"/>
          <w:spacing w:val="20"/>
          <w:sz w:val="36"/>
          <w:szCs w:val="36"/>
        </w:rPr>
        <w:t>3</w:t>
      </w:r>
      <w:r w:rsidR="0010074F" w:rsidRPr="00290175">
        <w:rPr>
          <w:rFonts w:ascii="標楷體" w:eastAsia="標楷體" w:hAnsi="標楷體" w:hint="eastAsia"/>
          <w:spacing w:val="20"/>
          <w:sz w:val="36"/>
          <w:szCs w:val="36"/>
        </w:rPr>
        <w:t>年</w:t>
      </w:r>
      <w:r w:rsidR="00F60EF7" w:rsidRPr="00290175">
        <w:rPr>
          <w:rFonts w:ascii="標楷體" w:eastAsia="標楷體" w:hAnsi="標楷體" w:hint="eastAsia"/>
          <w:spacing w:val="20"/>
          <w:sz w:val="36"/>
          <w:szCs w:val="36"/>
        </w:rPr>
        <w:t>10</w:t>
      </w:r>
      <w:r w:rsidR="0010074F" w:rsidRPr="00290175">
        <w:rPr>
          <w:rFonts w:ascii="標楷體" w:eastAsia="標楷體" w:hAnsi="標楷體" w:hint="eastAsia"/>
          <w:spacing w:val="20"/>
          <w:sz w:val="36"/>
          <w:szCs w:val="36"/>
        </w:rPr>
        <w:t>月</w:t>
      </w:r>
      <w:r w:rsidR="00F60EF7" w:rsidRPr="00290175">
        <w:rPr>
          <w:rFonts w:ascii="標楷體" w:eastAsia="標楷體" w:hAnsi="標楷體" w:hint="eastAsia"/>
          <w:spacing w:val="20"/>
          <w:sz w:val="36"/>
          <w:szCs w:val="36"/>
        </w:rPr>
        <w:t>22</w:t>
      </w:r>
      <w:r w:rsidR="0010074F" w:rsidRPr="00290175">
        <w:rPr>
          <w:rFonts w:ascii="標楷體" w:eastAsia="標楷體" w:hAnsi="標楷體" w:hint="eastAsia"/>
          <w:spacing w:val="20"/>
          <w:sz w:val="36"/>
          <w:szCs w:val="36"/>
        </w:rPr>
        <w:t>日（星期</w:t>
      </w:r>
      <w:r w:rsidR="00F60EF7" w:rsidRPr="00290175">
        <w:rPr>
          <w:rFonts w:ascii="標楷體" w:eastAsia="標楷體" w:hAnsi="標楷體" w:hint="eastAsia"/>
          <w:spacing w:val="20"/>
          <w:sz w:val="36"/>
          <w:szCs w:val="36"/>
        </w:rPr>
        <w:t>三</w:t>
      </w:r>
      <w:r w:rsidR="0010074F" w:rsidRPr="00290175">
        <w:rPr>
          <w:rFonts w:ascii="標楷體" w:eastAsia="標楷體" w:hAnsi="標楷體" w:hint="eastAsia"/>
          <w:spacing w:val="20"/>
          <w:sz w:val="36"/>
          <w:szCs w:val="36"/>
        </w:rPr>
        <w:t>）</w:t>
      </w:r>
      <w:r w:rsidR="00ED3197" w:rsidRPr="00290175">
        <w:rPr>
          <w:rFonts w:ascii="標楷體" w:eastAsia="標楷體" w:hAnsi="標楷體" w:hint="eastAsia"/>
          <w:spacing w:val="20"/>
          <w:sz w:val="36"/>
          <w:szCs w:val="36"/>
        </w:rPr>
        <w:t>下</w:t>
      </w:r>
      <w:r w:rsidR="00BF6891" w:rsidRPr="00290175">
        <w:rPr>
          <w:rFonts w:ascii="標楷體" w:eastAsia="標楷體" w:hAnsi="標楷體" w:hint="eastAsia"/>
          <w:spacing w:val="20"/>
          <w:sz w:val="36"/>
          <w:szCs w:val="36"/>
        </w:rPr>
        <w:t>午</w:t>
      </w:r>
      <w:r w:rsidR="00ED3197" w:rsidRPr="00290175">
        <w:rPr>
          <w:rFonts w:ascii="標楷體" w:eastAsia="標楷體" w:hAnsi="標楷體" w:hint="eastAsia"/>
          <w:spacing w:val="20"/>
          <w:sz w:val="36"/>
          <w:szCs w:val="36"/>
        </w:rPr>
        <w:t>2</w:t>
      </w:r>
      <w:r w:rsidR="0010074F" w:rsidRPr="00290175">
        <w:rPr>
          <w:rFonts w:ascii="標楷體" w:eastAsia="標楷體" w:hAnsi="標楷體" w:hint="eastAsia"/>
          <w:spacing w:val="20"/>
          <w:sz w:val="36"/>
          <w:szCs w:val="36"/>
        </w:rPr>
        <w:t>時</w:t>
      </w:r>
      <w:r w:rsidR="00525A64" w:rsidRPr="00290175">
        <w:rPr>
          <w:rFonts w:ascii="標楷體" w:eastAsia="標楷體" w:hAnsi="標楷體" w:hint="eastAsia"/>
          <w:spacing w:val="20"/>
          <w:sz w:val="36"/>
          <w:szCs w:val="36"/>
        </w:rPr>
        <w:t>30分</w:t>
      </w:r>
      <w:r w:rsidR="0010074F" w:rsidRPr="00290175">
        <w:rPr>
          <w:rFonts w:ascii="標楷體" w:eastAsia="標楷體" w:hAnsi="標楷體" w:hint="eastAsia"/>
          <w:spacing w:val="20"/>
          <w:sz w:val="36"/>
          <w:szCs w:val="36"/>
        </w:rPr>
        <w:t>假</w:t>
      </w:r>
      <w:r w:rsidR="006030AB" w:rsidRPr="00290175">
        <w:rPr>
          <w:rFonts w:ascii="標楷體" w:eastAsia="標楷體" w:hAnsi="標楷體" w:hint="eastAsia"/>
          <w:spacing w:val="20"/>
          <w:sz w:val="36"/>
          <w:szCs w:val="36"/>
        </w:rPr>
        <w:t>臺</w:t>
      </w:r>
      <w:r w:rsidR="0010074F" w:rsidRPr="00290175">
        <w:rPr>
          <w:rFonts w:ascii="標楷體" w:eastAsia="標楷體" w:hAnsi="標楷體" w:hint="eastAsia"/>
          <w:spacing w:val="20"/>
          <w:sz w:val="36"/>
          <w:szCs w:val="36"/>
        </w:rPr>
        <w:t>灣銀行公庫部大禮堂舉行，由</w:t>
      </w:r>
      <w:r w:rsidR="00EA3478" w:rsidRPr="00290175">
        <w:rPr>
          <w:rFonts w:ascii="標楷體" w:eastAsia="標楷體" w:hAnsi="標楷體" w:hint="eastAsia"/>
          <w:spacing w:val="20"/>
          <w:sz w:val="36"/>
          <w:szCs w:val="36"/>
        </w:rPr>
        <w:t>公</w:t>
      </w:r>
      <w:r w:rsidR="0010074F" w:rsidRPr="00290175">
        <w:rPr>
          <w:rFonts w:ascii="標楷體" w:eastAsia="標楷體" w:hAnsi="標楷體" w:hint="eastAsia"/>
          <w:spacing w:val="20"/>
          <w:sz w:val="36"/>
          <w:szCs w:val="36"/>
        </w:rPr>
        <w:t>會</w:t>
      </w:r>
      <w:r w:rsidR="00F60EF7" w:rsidRPr="00290175">
        <w:rPr>
          <w:rFonts w:ascii="標楷體" w:eastAsia="標楷體" w:hAnsi="標楷體" w:hint="eastAsia"/>
          <w:spacing w:val="20"/>
          <w:sz w:val="36"/>
          <w:szCs w:val="36"/>
        </w:rPr>
        <w:t>李</w:t>
      </w:r>
      <w:r w:rsidR="00EF3A68" w:rsidRPr="00290175">
        <w:rPr>
          <w:rFonts w:ascii="標楷體" w:eastAsia="標楷體" w:hAnsi="標楷體" w:hint="eastAsia"/>
          <w:spacing w:val="20"/>
          <w:sz w:val="36"/>
          <w:szCs w:val="36"/>
        </w:rPr>
        <w:t>理事長</w:t>
      </w:r>
      <w:r w:rsidR="00F60EF7" w:rsidRPr="00290175">
        <w:rPr>
          <w:rFonts w:ascii="標楷體" w:eastAsia="標楷體" w:hAnsi="標楷體" w:hint="eastAsia"/>
          <w:spacing w:val="20"/>
          <w:sz w:val="36"/>
          <w:szCs w:val="36"/>
        </w:rPr>
        <w:t>紀珠</w:t>
      </w:r>
      <w:r w:rsidR="0010074F" w:rsidRPr="00290175">
        <w:rPr>
          <w:rFonts w:ascii="標楷體" w:eastAsia="標楷體" w:hAnsi="標楷體" w:hint="eastAsia"/>
          <w:spacing w:val="20"/>
          <w:sz w:val="36"/>
          <w:szCs w:val="36"/>
        </w:rPr>
        <w:t>主持，</w:t>
      </w:r>
      <w:r w:rsidR="00F60EF7" w:rsidRPr="00290175">
        <w:rPr>
          <w:rFonts w:ascii="標楷體" w:eastAsia="標楷體" w:hAnsi="標楷體" w:hint="eastAsia"/>
          <w:spacing w:val="20"/>
          <w:sz w:val="36"/>
          <w:szCs w:val="36"/>
        </w:rPr>
        <w:t>金</w:t>
      </w:r>
      <w:r w:rsidR="00203D31" w:rsidRPr="00290175">
        <w:rPr>
          <w:rFonts w:ascii="標楷體" w:eastAsia="標楷體" w:hAnsi="標楷體" w:hint="eastAsia"/>
          <w:spacing w:val="20"/>
          <w:sz w:val="36"/>
          <w:szCs w:val="36"/>
        </w:rPr>
        <w:t>融監督</w:t>
      </w:r>
      <w:r w:rsidR="00F60EF7" w:rsidRPr="00290175">
        <w:rPr>
          <w:rFonts w:ascii="標楷體" w:eastAsia="標楷體" w:hAnsi="標楷體" w:hint="eastAsia"/>
          <w:spacing w:val="20"/>
          <w:sz w:val="36"/>
          <w:szCs w:val="36"/>
        </w:rPr>
        <w:t>管</w:t>
      </w:r>
      <w:r w:rsidR="00203D31" w:rsidRPr="00290175">
        <w:rPr>
          <w:rFonts w:ascii="標楷體" w:eastAsia="標楷體" w:hAnsi="標楷體" w:hint="eastAsia"/>
          <w:spacing w:val="20"/>
          <w:sz w:val="36"/>
          <w:szCs w:val="36"/>
        </w:rPr>
        <w:t>理委員</w:t>
      </w:r>
      <w:r w:rsidR="00F60EF7" w:rsidRPr="00290175">
        <w:rPr>
          <w:rFonts w:ascii="標楷體" w:eastAsia="標楷體" w:hAnsi="標楷體" w:hint="eastAsia"/>
          <w:spacing w:val="20"/>
          <w:sz w:val="36"/>
          <w:szCs w:val="36"/>
        </w:rPr>
        <w:t>會</w:t>
      </w:r>
      <w:r w:rsidR="00203D31" w:rsidRPr="00290175">
        <w:rPr>
          <w:rFonts w:ascii="標楷體" w:eastAsia="標楷體" w:hAnsi="標楷體" w:hint="eastAsia"/>
          <w:spacing w:val="20"/>
          <w:sz w:val="36"/>
          <w:szCs w:val="36"/>
        </w:rPr>
        <w:t>曾主任委員銘宗</w:t>
      </w:r>
      <w:r w:rsidR="00D4771B" w:rsidRPr="00290175">
        <w:rPr>
          <w:rFonts w:ascii="標楷體" w:eastAsia="標楷體" w:hAnsi="標楷體" w:hint="eastAsia"/>
          <w:spacing w:val="20"/>
          <w:sz w:val="36"/>
          <w:szCs w:val="36"/>
        </w:rPr>
        <w:t>及中華民國全國商業總會吳理事正慶等代表均</w:t>
      </w:r>
      <w:r w:rsidR="002E4CB8" w:rsidRPr="00290175">
        <w:rPr>
          <w:rFonts w:ascii="標楷體" w:eastAsia="標楷體" w:hAnsi="標楷體" w:hint="eastAsia"/>
          <w:spacing w:val="20"/>
          <w:sz w:val="36"/>
          <w:szCs w:val="36"/>
        </w:rPr>
        <w:t>應邀</w:t>
      </w:r>
      <w:r w:rsidR="009F0A58" w:rsidRPr="00290175">
        <w:rPr>
          <w:rFonts w:ascii="標楷體" w:eastAsia="標楷體" w:hAnsi="標楷體" w:hint="eastAsia"/>
          <w:spacing w:val="20"/>
          <w:sz w:val="36"/>
          <w:szCs w:val="36"/>
        </w:rPr>
        <w:t>出席</w:t>
      </w:r>
      <w:r w:rsidR="00B40AFD" w:rsidRPr="00290175">
        <w:rPr>
          <w:rFonts w:ascii="標楷體" w:eastAsia="標楷體" w:hAnsi="標楷體" w:hint="eastAsia"/>
          <w:spacing w:val="20"/>
          <w:sz w:val="36"/>
          <w:szCs w:val="36"/>
        </w:rPr>
        <w:t>指導，</w:t>
      </w:r>
      <w:r w:rsidR="002E4CB8" w:rsidRPr="00290175">
        <w:rPr>
          <w:rFonts w:ascii="標楷體" w:eastAsia="標楷體" w:hAnsi="標楷體" w:hint="eastAsia"/>
          <w:spacing w:val="20"/>
          <w:sz w:val="36"/>
          <w:szCs w:val="36"/>
        </w:rPr>
        <w:t>會員</w:t>
      </w:r>
      <w:r w:rsidR="0010074F" w:rsidRPr="00290175">
        <w:rPr>
          <w:rFonts w:ascii="標楷體" w:eastAsia="標楷體" w:hAnsi="標楷體" w:hint="eastAsia"/>
          <w:spacing w:val="20"/>
          <w:sz w:val="36"/>
          <w:szCs w:val="36"/>
        </w:rPr>
        <w:t>代表</w:t>
      </w:r>
      <w:r w:rsidR="00DA1399" w:rsidRPr="00290175">
        <w:rPr>
          <w:rFonts w:ascii="標楷體" w:eastAsia="標楷體" w:hAnsi="標楷體" w:hint="eastAsia"/>
          <w:spacing w:val="20"/>
          <w:sz w:val="36"/>
          <w:szCs w:val="36"/>
        </w:rPr>
        <w:t>出席</w:t>
      </w:r>
      <w:r w:rsidR="00437B9F" w:rsidRPr="00290175">
        <w:rPr>
          <w:rFonts w:ascii="標楷體" w:eastAsia="標楷體" w:hAnsi="標楷體" w:hint="eastAsia"/>
          <w:spacing w:val="20"/>
          <w:sz w:val="36"/>
          <w:szCs w:val="36"/>
        </w:rPr>
        <w:t>踴躍</w:t>
      </w:r>
      <w:r w:rsidR="002E4CB8" w:rsidRPr="00290175">
        <w:rPr>
          <w:rFonts w:ascii="標楷體" w:eastAsia="標楷體" w:hAnsi="標楷體" w:hint="eastAsia"/>
          <w:spacing w:val="20"/>
          <w:sz w:val="36"/>
          <w:szCs w:val="36"/>
        </w:rPr>
        <w:t>，</w:t>
      </w:r>
      <w:r w:rsidR="006030AB" w:rsidRPr="00290175">
        <w:rPr>
          <w:rFonts w:ascii="標楷體" w:eastAsia="標楷體" w:hAnsi="標楷體" w:hint="eastAsia"/>
          <w:spacing w:val="20"/>
          <w:sz w:val="36"/>
          <w:szCs w:val="36"/>
        </w:rPr>
        <w:t>大會進行順利，圓滿閉幕</w:t>
      </w:r>
      <w:r w:rsidR="0010567D" w:rsidRPr="00290175">
        <w:rPr>
          <w:rFonts w:ascii="標楷體" w:eastAsia="標楷體" w:hAnsi="標楷體" w:hint="eastAsia"/>
          <w:spacing w:val="20"/>
          <w:sz w:val="36"/>
          <w:szCs w:val="36"/>
        </w:rPr>
        <w:t>。</w:t>
      </w:r>
    </w:p>
    <w:p w:rsidR="000F69D5" w:rsidRDefault="00753AE8" w:rsidP="00E36310">
      <w:pPr>
        <w:pStyle w:val="a3"/>
        <w:spacing w:beforeLines="50" w:line="520" w:lineRule="exact"/>
        <w:ind w:firstLineChars="200" w:firstLine="800"/>
        <w:jc w:val="both"/>
        <w:rPr>
          <w:rFonts w:ascii="標楷體" w:eastAsia="標楷體" w:hAnsi="標楷體" w:hint="eastAsia"/>
          <w:b w:val="0"/>
          <w:sz w:val="36"/>
          <w:szCs w:val="36"/>
        </w:rPr>
      </w:pPr>
      <w:r w:rsidRPr="00290175">
        <w:rPr>
          <w:rFonts w:ascii="標楷體" w:eastAsia="標楷體" w:hAnsi="標楷體" w:hint="eastAsia"/>
          <w:b w:val="0"/>
          <w:sz w:val="36"/>
          <w:szCs w:val="36"/>
        </w:rPr>
        <w:t>金管會曾主任</w:t>
      </w:r>
      <w:r w:rsidR="007E5689">
        <w:rPr>
          <w:rFonts w:ascii="標楷體" w:eastAsia="標楷體" w:hAnsi="標楷體" w:hint="eastAsia"/>
          <w:b w:val="0"/>
          <w:sz w:val="36"/>
          <w:szCs w:val="36"/>
        </w:rPr>
        <w:t>委員</w:t>
      </w:r>
      <w:r w:rsidR="006A2531" w:rsidRPr="00290175">
        <w:rPr>
          <w:rFonts w:ascii="標楷體" w:eastAsia="標楷體" w:hAnsi="標楷體" w:hint="eastAsia"/>
          <w:b w:val="0"/>
          <w:sz w:val="36"/>
          <w:szCs w:val="36"/>
        </w:rPr>
        <w:t>於</w:t>
      </w:r>
      <w:r w:rsidR="00702D34" w:rsidRPr="00290175">
        <w:rPr>
          <w:rFonts w:ascii="標楷體" w:eastAsia="標楷體" w:hAnsi="標楷體" w:hint="eastAsia"/>
          <w:b w:val="0"/>
          <w:sz w:val="36"/>
          <w:szCs w:val="36"/>
        </w:rPr>
        <w:t>致詞</w:t>
      </w:r>
      <w:r w:rsidR="006A2531" w:rsidRPr="00290175">
        <w:rPr>
          <w:rFonts w:ascii="標楷體" w:eastAsia="標楷體" w:hAnsi="標楷體" w:hint="eastAsia"/>
          <w:b w:val="0"/>
          <w:sz w:val="36"/>
          <w:szCs w:val="36"/>
        </w:rPr>
        <w:t>時表示，</w:t>
      </w:r>
      <w:r w:rsidR="00882D4A">
        <w:rPr>
          <w:rFonts w:ascii="標楷體" w:eastAsia="標楷體" w:hAnsi="標楷體" w:hint="eastAsia"/>
          <w:b w:val="0"/>
          <w:sz w:val="36"/>
          <w:szCs w:val="36"/>
        </w:rPr>
        <w:t>過去一</w:t>
      </w:r>
      <w:r w:rsidR="006A2531" w:rsidRPr="00290175">
        <w:rPr>
          <w:rFonts w:ascii="標楷體" w:eastAsia="標楷體" w:hAnsi="標楷體" w:hint="eastAsia"/>
          <w:b w:val="0"/>
          <w:sz w:val="36"/>
          <w:szCs w:val="36"/>
        </w:rPr>
        <w:t>年來</w:t>
      </w:r>
      <w:r w:rsidR="00882D4A">
        <w:rPr>
          <w:rFonts w:ascii="標楷體" w:eastAsia="標楷體" w:hAnsi="標楷體" w:hint="eastAsia"/>
          <w:b w:val="0"/>
          <w:sz w:val="36"/>
          <w:szCs w:val="36"/>
        </w:rPr>
        <w:t>銀行公會提供許多協助，個</w:t>
      </w:r>
      <w:r w:rsidR="006A2531" w:rsidRPr="00290175">
        <w:rPr>
          <w:rFonts w:ascii="標楷體" w:eastAsia="標楷體" w:hAnsi="標楷體" w:hint="eastAsia"/>
          <w:b w:val="0"/>
          <w:bCs w:val="0"/>
          <w:sz w:val="36"/>
          <w:szCs w:val="36"/>
        </w:rPr>
        <w:t>人</w:t>
      </w:r>
      <w:r w:rsidR="006A2531" w:rsidRPr="00290175">
        <w:rPr>
          <w:rFonts w:ascii="標楷體" w:eastAsia="標楷體" w:hAnsi="標楷體" w:hint="eastAsia"/>
          <w:b w:val="0"/>
          <w:sz w:val="36"/>
          <w:szCs w:val="36"/>
        </w:rPr>
        <w:t>對於公會的努力與</w:t>
      </w:r>
      <w:r w:rsidR="006A2531" w:rsidRPr="00290175">
        <w:rPr>
          <w:rFonts w:ascii="標楷體" w:eastAsia="標楷體" w:hAnsi="標楷體" w:hint="eastAsia"/>
          <w:b w:val="0"/>
          <w:bCs w:val="0"/>
          <w:sz w:val="36"/>
          <w:szCs w:val="36"/>
        </w:rPr>
        <w:t>貢獻</w:t>
      </w:r>
      <w:r w:rsidR="006A2531" w:rsidRPr="00290175">
        <w:rPr>
          <w:rFonts w:ascii="標楷體" w:eastAsia="標楷體" w:hAnsi="標楷體" w:hint="eastAsia"/>
          <w:b w:val="0"/>
          <w:sz w:val="36"/>
          <w:szCs w:val="36"/>
        </w:rPr>
        <w:t>深</w:t>
      </w:r>
      <w:r w:rsidR="001B1171">
        <w:rPr>
          <w:rFonts w:ascii="標楷體" w:eastAsia="標楷體" w:hAnsi="標楷體" w:hint="eastAsia"/>
          <w:b w:val="0"/>
          <w:sz w:val="36"/>
          <w:szCs w:val="36"/>
        </w:rPr>
        <w:t>致</w:t>
      </w:r>
      <w:r w:rsidR="006A2531" w:rsidRPr="00290175">
        <w:rPr>
          <w:rFonts w:ascii="標楷體" w:eastAsia="標楷體" w:hAnsi="標楷體" w:hint="eastAsia"/>
          <w:b w:val="0"/>
          <w:sz w:val="36"/>
          <w:szCs w:val="36"/>
        </w:rPr>
        <w:t>謝</w:t>
      </w:r>
      <w:r w:rsidR="001B1171">
        <w:rPr>
          <w:rFonts w:ascii="標楷體" w:eastAsia="標楷體" w:hAnsi="標楷體" w:hint="eastAsia"/>
          <w:b w:val="0"/>
          <w:sz w:val="36"/>
          <w:szCs w:val="36"/>
        </w:rPr>
        <w:t>意</w:t>
      </w:r>
      <w:r w:rsidR="006A2531" w:rsidRPr="00290175">
        <w:rPr>
          <w:rFonts w:ascii="標楷體" w:eastAsia="標楷體" w:hAnsi="標楷體" w:hint="eastAsia"/>
          <w:b w:val="0"/>
          <w:sz w:val="36"/>
          <w:szCs w:val="36"/>
        </w:rPr>
        <w:t>。</w:t>
      </w:r>
      <w:r w:rsidR="001B1171">
        <w:rPr>
          <w:rFonts w:ascii="標楷體" w:eastAsia="標楷體" w:hAnsi="標楷體" w:hint="eastAsia"/>
          <w:b w:val="0"/>
          <w:sz w:val="36"/>
          <w:szCs w:val="36"/>
        </w:rPr>
        <w:t>以下有</w:t>
      </w:r>
      <w:r w:rsidR="008367FF">
        <w:rPr>
          <w:rFonts w:ascii="標楷體" w:eastAsia="標楷體" w:hAnsi="標楷體" w:hint="eastAsia"/>
          <w:b w:val="0"/>
          <w:sz w:val="36"/>
          <w:szCs w:val="36"/>
        </w:rPr>
        <w:t>幾件事情提出來與大家共同勉勵:</w:t>
      </w:r>
    </w:p>
    <w:p w:rsidR="000F69D5" w:rsidRDefault="008367FF" w:rsidP="00F06B9A">
      <w:pPr>
        <w:pStyle w:val="a3"/>
        <w:spacing w:line="520" w:lineRule="exact"/>
        <w:ind w:left="800" w:hangingChars="200" w:hanging="800"/>
        <w:jc w:val="both"/>
        <w:rPr>
          <w:rFonts w:ascii="標楷體" w:eastAsia="標楷體" w:hAnsi="標楷體" w:hint="eastAsia"/>
          <w:b w:val="0"/>
          <w:sz w:val="36"/>
          <w:szCs w:val="36"/>
        </w:rPr>
      </w:pPr>
      <w:r>
        <w:rPr>
          <w:rFonts w:ascii="標楷體" w:eastAsia="標楷體" w:hAnsi="標楷體" w:hint="eastAsia"/>
          <w:b w:val="0"/>
          <w:sz w:val="36"/>
          <w:szCs w:val="36"/>
        </w:rPr>
        <w:t>一</w:t>
      </w:r>
      <w:r w:rsidR="00F139D5">
        <w:rPr>
          <w:rFonts w:ascii="標楷體" w:eastAsia="標楷體" w:hAnsi="標楷體" w:hint="eastAsia"/>
          <w:b w:val="0"/>
          <w:sz w:val="36"/>
          <w:szCs w:val="36"/>
        </w:rPr>
        <w:t>、</w:t>
      </w:r>
      <w:r>
        <w:rPr>
          <w:rFonts w:ascii="標楷體" w:eastAsia="標楷體" w:hAnsi="標楷體" w:hint="eastAsia"/>
          <w:b w:val="0"/>
          <w:sz w:val="36"/>
          <w:szCs w:val="36"/>
        </w:rPr>
        <w:t>行動通訊、社群技術、BIG DATA、雲端技術快速改變銀行</w:t>
      </w:r>
      <w:r w:rsidR="001B1171">
        <w:rPr>
          <w:rFonts w:ascii="標楷體" w:eastAsia="標楷體" w:hAnsi="標楷體" w:hint="eastAsia"/>
          <w:b w:val="0"/>
          <w:sz w:val="36"/>
          <w:szCs w:val="36"/>
        </w:rPr>
        <w:t>業</w:t>
      </w:r>
      <w:r>
        <w:rPr>
          <w:rFonts w:ascii="標楷體" w:eastAsia="標楷體" w:hAnsi="標楷體" w:hint="eastAsia"/>
          <w:b w:val="0"/>
          <w:sz w:val="36"/>
          <w:szCs w:val="36"/>
        </w:rPr>
        <w:t>的面貌</w:t>
      </w:r>
      <w:r w:rsidR="002862B3">
        <w:rPr>
          <w:rFonts w:ascii="標楷體" w:eastAsia="標楷體" w:hAnsi="標楷體" w:hint="eastAsia"/>
          <w:b w:val="0"/>
          <w:sz w:val="36"/>
          <w:szCs w:val="36"/>
        </w:rPr>
        <w:t>:</w:t>
      </w:r>
      <w:r w:rsidR="005150DD">
        <w:rPr>
          <w:rFonts w:ascii="標楷體" w:eastAsia="標楷體" w:hAnsi="標楷體" w:hint="eastAsia"/>
          <w:b w:val="0"/>
          <w:sz w:val="36"/>
          <w:szCs w:val="36"/>
        </w:rPr>
        <w:t>這個部份金管會已經加速推動BANK3.0</w:t>
      </w:r>
      <w:r w:rsidR="005150DD" w:rsidRPr="00F06B9A">
        <w:rPr>
          <w:rFonts w:ascii="標楷體" w:eastAsia="標楷體" w:hAnsi="標楷體" w:hint="eastAsia"/>
          <w:b w:val="0"/>
          <w:sz w:val="36"/>
          <w:szCs w:val="36"/>
        </w:rPr>
        <w:t>版本，</w:t>
      </w:r>
      <w:r w:rsidR="00E04715">
        <w:rPr>
          <w:rFonts w:ascii="標楷體" w:eastAsia="標楷體" w:hAnsi="標楷體" w:hint="eastAsia"/>
          <w:b w:val="0"/>
          <w:sz w:val="36"/>
          <w:szCs w:val="36"/>
        </w:rPr>
        <w:t>銀行</w:t>
      </w:r>
      <w:r w:rsidR="005150DD" w:rsidRPr="00F06B9A">
        <w:rPr>
          <w:rFonts w:ascii="標楷體" w:eastAsia="標楷體" w:hAnsi="標楷體" w:hint="eastAsia"/>
          <w:b w:val="0"/>
          <w:sz w:val="36"/>
          <w:szCs w:val="36"/>
        </w:rPr>
        <w:t>針對第一次開戶的客戶</w:t>
      </w:r>
      <w:r w:rsidR="00E04715">
        <w:rPr>
          <w:rFonts w:ascii="標楷體" w:eastAsia="標楷體" w:hAnsi="標楷體" w:hint="eastAsia"/>
          <w:b w:val="0"/>
          <w:sz w:val="36"/>
          <w:szCs w:val="36"/>
        </w:rPr>
        <w:t>至少要以</w:t>
      </w:r>
      <w:r w:rsidR="005150DD" w:rsidRPr="00F06B9A">
        <w:rPr>
          <w:rFonts w:ascii="標楷體" w:eastAsia="標楷體" w:hAnsi="標楷體" w:hint="eastAsia"/>
          <w:b w:val="0"/>
          <w:sz w:val="36"/>
          <w:szCs w:val="36"/>
        </w:rPr>
        <w:t>可免臨櫃</w:t>
      </w:r>
      <w:r w:rsidR="00E04715">
        <w:rPr>
          <w:rFonts w:ascii="標楷體" w:eastAsia="標楷體" w:hAnsi="標楷體" w:hint="eastAsia"/>
          <w:b w:val="0"/>
          <w:sz w:val="36"/>
          <w:szCs w:val="36"/>
        </w:rPr>
        <w:t>為規劃目標</w:t>
      </w:r>
      <w:r w:rsidR="005150DD" w:rsidRPr="00F06B9A">
        <w:rPr>
          <w:rFonts w:ascii="標楷體" w:eastAsia="標楷體" w:hAnsi="標楷體" w:hint="eastAsia"/>
          <w:b w:val="0"/>
          <w:sz w:val="36"/>
          <w:szCs w:val="36"/>
        </w:rPr>
        <w:t>，</w:t>
      </w:r>
      <w:r w:rsidR="006E720A">
        <w:rPr>
          <w:rFonts w:ascii="標楷體" w:eastAsia="標楷體" w:hAnsi="標楷體" w:hint="eastAsia"/>
          <w:b w:val="0"/>
          <w:sz w:val="36"/>
          <w:szCs w:val="36"/>
        </w:rPr>
        <w:t>研議</w:t>
      </w:r>
      <w:r w:rsidR="000F69D5" w:rsidRPr="00F06B9A">
        <w:rPr>
          <w:rFonts w:ascii="標楷體" w:eastAsia="標楷體" w:hAnsi="標楷體" w:hint="eastAsia"/>
          <w:b w:val="0"/>
          <w:sz w:val="36"/>
          <w:szCs w:val="36"/>
        </w:rPr>
        <w:t>利用</w:t>
      </w:r>
      <w:r w:rsidR="005150DD" w:rsidRPr="00F06B9A">
        <w:rPr>
          <w:rFonts w:ascii="標楷體" w:eastAsia="標楷體" w:hAnsi="標楷體" w:hint="eastAsia"/>
          <w:b w:val="0"/>
          <w:sz w:val="36"/>
          <w:szCs w:val="36"/>
        </w:rPr>
        <w:t>視網膜、聲紋等技術</w:t>
      </w:r>
      <w:r w:rsidR="007B4128" w:rsidRPr="00F06B9A">
        <w:rPr>
          <w:rFonts w:ascii="標楷體" w:eastAsia="標楷體" w:hAnsi="標楷體" w:hint="eastAsia"/>
          <w:b w:val="0"/>
          <w:sz w:val="36"/>
          <w:szCs w:val="36"/>
        </w:rPr>
        <w:t>辨識身分</w:t>
      </w:r>
      <w:r w:rsidR="004D5F8A">
        <w:rPr>
          <w:rFonts w:ascii="標楷體" w:eastAsia="標楷體" w:hAnsi="標楷體" w:hint="eastAsia"/>
          <w:b w:val="0"/>
          <w:sz w:val="36"/>
          <w:szCs w:val="36"/>
        </w:rPr>
        <w:t>之可行性</w:t>
      </w:r>
      <w:r w:rsidR="005150DD" w:rsidRPr="00F06B9A">
        <w:rPr>
          <w:rFonts w:ascii="標楷體" w:eastAsia="標楷體" w:hAnsi="標楷體" w:hint="eastAsia"/>
          <w:b w:val="0"/>
          <w:sz w:val="36"/>
          <w:szCs w:val="36"/>
        </w:rPr>
        <w:t>，至於</w:t>
      </w:r>
      <w:r w:rsidR="005150DD" w:rsidRPr="00F06B9A">
        <w:rPr>
          <w:rFonts w:ascii="標楷體" w:eastAsia="標楷體" w:hAnsi="標楷體" w:cs="Arial" w:hint="eastAsia"/>
          <w:b w:val="0"/>
          <w:sz w:val="36"/>
          <w:szCs w:val="36"/>
        </w:rPr>
        <w:t>對已開戶客戶，後續業務往來得盡量開放</w:t>
      </w:r>
      <w:r w:rsidR="00585535">
        <w:rPr>
          <w:rFonts w:ascii="標楷體" w:eastAsia="標楷體" w:hAnsi="標楷體" w:cs="Arial" w:hint="eastAsia"/>
          <w:b w:val="0"/>
          <w:sz w:val="36"/>
          <w:szCs w:val="36"/>
        </w:rPr>
        <w:t>於</w:t>
      </w:r>
      <w:r w:rsidR="00ED47C0">
        <w:rPr>
          <w:rFonts w:ascii="標楷體" w:eastAsia="標楷體" w:hAnsi="標楷體" w:cs="Arial" w:hint="eastAsia"/>
          <w:b w:val="0"/>
          <w:sz w:val="36"/>
          <w:szCs w:val="36"/>
        </w:rPr>
        <w:t>線上辦理；</w:t>
      </w:r>
      <w:r w:rsidR="005150DD" w:rsidRPr="00F06B9A">
        <w:rPr>
          <w:rFonts w:ascii="標楷體" w:eastAsia="標楷體" w:hAnsi="標楷體" w:hint="eastAsia"/>
          <w:b w:val="0"/>
          <w:sz w:val="36"/>
          <w:szCs w:val="36"/>
        </w:rPr>
        <w:t>相關配套措施請銀行公會研議。</w:t>
      </w:r>
    </w:p>
    <w:p w:rsidR="000F69D5" w:rsidRDefault="00F139D5" w:rsidP="00D738F8">
      <w:pPr>
        <w:pStyle w:val="a3"/>
        <w:spacing w:line="520" w:lineRule="exact"/>
        <w:ind w:left="800" w:hangingChars="200" w:hanging="800"/>
        <w:jc w:val="both"/>
        <w:rPr>
          <w:rFonts w:ascii="標楷體" w:eastAsia="標楷體" w:hAnsi="標楷體" w:hint="eastAsia"/>
          <w:b w:val="0"/>
          <w:sz w:val="36"/>
          <w:szCs w:val="36"/>
        </w:rPr>
      </w:pPr>
      <w:r>
        <w:rPr>
          <w:rFonts w:ascii="標楷體" w:eastAsia="標楷體" w:hAnsi="標楷體" w:hint="eastAsia"/>
          <w:b w:val="0"/>
          <w:sz w:val="36"/>
          <w:szCs w:val="36"/>
        </w:rPr>
        <w:t>二、</w:t>
      </w:r>
      <w:r w:rsidR="005B01FE">
        <w:rPr>
          <w:rFonts w:ascii="標楷體" w:eastAsia="標楷體" w:hAnsi="標楷體" w:hint="eastAsia"/>
          <w:b w:val="0"/>
          <w:sz w:val="36"/>
          <w:szCs w:val="36"/>
        </w:rPr>
        <w:t>強力布</w:t>
      </w:r>
      <w:r w:rsidR="00765F18">
        <w:rPr>
          <w:rFonts w:ascii="標楷體" w:eastAsia="標楷體" w:hAnsi="標楷體" w:hint="eastAsia"/>
          <w:b w:val="0"/>
          <w:sz w:val="36"/>
          <w:szCs w:val="36"/>
        </w:rPr>
        <w:t>局亞洲</w:t>
      </w:r>
      <w:r w:rsidR="005B01FE">
        <w:rPr>
          <w:rFonts w:ascii="標楷體" w:eastAsia="標楷體" w:hAnsi="標楷體" w:hint="eastAsia"/>
          <w:b w:val="0"/>
          <w:sz w:val="36"/>
          <w:szCs w:val="36"/>
        </w:rPr>
        <w:t>:除積極辦理資料蒐集，並修訂銀行法第74條，</w:t>
      </w:r>
      <w:r w:rsidR="0012561C">
        <w:rPr>
          <w:rFonts w:ascii="標楷體" w:eastAsia="標楷體" w:hAnsi="標楷體" w:hint="eastAsia"/>
          <w:b w:val="0"/>
          <w:sz w:val="36"/>
          <w:szCs w:val="36"/>
        </w:rPr>
        <w:t>將</w:t>
      </w:r>
      <w:r w:rsidR="00886D0E">
        <w:rPr>
          <w:rFonts w:ascii="標楷體" w:eastAsia="標楷體" w:hAnsi="標楷體" w:hint="eastAsia"/>
          <w:b w:val="0"/>
          <w:sz w:val="36"/>
          <w:szCs w:val="36"/>
        </w:rPr>
        <w:t>銀行投資</w:t>
      </w:r>
      <w:r w:rsidR="000F69D5">
        <w:rPr>
          <w:rFonts w:ascii="標楷體" w:eastAsia="標楷體" w:hAnsi="標楷體" w:hint="eastAsia"/>
          <w:b w:val="0"/>
          <w:sz w:val="36"/>
          <w:szCs w:val="36"/>
        </w:rPr>
        <w:t>上限</w:t>
      </w:r>
      <w:r w:rsidR="00886D0E">
        <w:rPr>
          <w:rFonts w:ascii="標楷體" w:eastAsia="標楷體" w:hAnsi="標楷體" w:hint="eastAsia"/>
          <w:b w:val="0"/>
          <w:sz w:val="36"/>
          <w:szCs w:val="36"/>
        </w:rPr>
        <w:t>由</w:t>
      </w:r>
      <w:r w:rsidR="005B01FE">
        <w:rPr>
          <w:rFonts w:ascii="標楷體" w:eastAsia="標楷體" w:hAnsi="標楷體" w:hint="eastAsia"/>
          <w:b w:val="0"/>
          <w:sz w:val="36"/>
          <w:szCs w:val="36"/>
        </w:rPr>
        <w:t>原本</w:t>
      </w:r>
      <w:r w:rsidR="00886D0E">
        <w:rPr>
          <w:rFonts w:ascii="標楷體" w:eastAsia="標楷體" w:hAnsi="標楷體" w:hint="eastAsia"/>
          <w:b w:val="0"/>
          <w:sz w:val="36"/>
          <w:szCs w:val="36"/>
        </w:rPr>
        <w:t>實收</w:t>
      </w:r>
      <w:r w:rsidR="005B01FE">
        <w:rPr>
          <w:rFonts w:ascii="標楷體" w:eastAsia="標楷體" w:hAnsi="標楷體" w:hint="eastAsia"/>
          <w:b w:val="0"/>
          <w:sz w:val="36"/>
          <w:szCs w:val="36"/>
        </w:rPr>
        <w:t>資本</w:t>
      </w:r>
      <w:r w:rsidR="00886D0E">
        <w:rPr>
          <w:rFonts w:ascii="標楷體" w:eastAsia="標楷體" w:hAnsi="標楷體" w:hint="eastAsia"/>
          <w:b w:val="0"/>
          <w:sz w:val="36"/>
          <w:szCs w:val="36"/>
        </w:rPr>
        <w:t>總額</w:t>
      </w:r>
      <w:r w:rsidR="005B01FE">
        <w:rPr>
          <w:rFonts w:ascii="標楷體" w:eastAsia="標楷體" w:hAnsi="標楷體" w:hint="eastAsia"/>
          <w:b w:val="0"/>
          <w:sz w:val="36"/>
          <w:szCs w:val="36"/>
        </w:rPr>
        <w:t>40%，修改為</w:t>
      </w:r>
      <w:r w:rsidR="003C1435">
        <w:rPr>
          <w:rFonts w:ascii="標楷體" w:eastAsia="標楷體" w:hAnsi="標楷體" w:hint="eastAsia"/>
          <w:b w:val="0"/>
          <w:sz w:val="36"/>
          <w:szCs w:val="36"/>
        </w:rPr>
        <w:t>以淨值計算</w:t>
      </w:r>
      <w:r w:rsidR="005B01FE">
        <w:rPr>
          <w:rFonts w:ascii="標楷體" w:eastAsia="標楷體" w:hAnsi="標楷體"/>
          <w:b w:val="0"/>
          <w:sz w:val="36"/>
          <w:szCs w:val="36"/>
        </w:rPr>
        <w:t>，</w:t>
      </w:r>
      <w:r w:rsidR="00446741">
        <w:rPr>
          <w:rFonts w:ascii="標楷體" w:eastAsia="標楷體" w:hAnsi="標楷體" w:hint="eastAsia"/>
          <w:b w:val="0"/>
          <w:sz w:val="36"/>
          <w:szCs w:val="36"/>
        </w:rPr>
        <w:t>預計將增加4千億轉投資能量。</w:t>
      </w:r>
    </w:p>
    <w:p w:rsidR="000F69D5" w:rsidRDefault="0091339D" w:rsidP="00D738F8">
      <w:pPr>
        <w:pStyle w:val="a3"/>
        <w:spacing w:line="520" w:lineRule="exact"/>
        <w:ind w:left="800" w:hangingChars="200" w:hanging="800"/>
        <w:jc w:val="both"/>
        <w:rPr>
          <w:rFonts w:ascii="標楷體" w:eastAsia="標楷體" w:hAnsi="標楷體" w:hint="eastAsia"/>
          <w:b w:val="0"/>
          <w:sz w:val="36"/>
          <w:szCs w:val="36"/>
        </w:rPr>
      </w:pPr>
      <w:r>
        <w:rPr>
          <w:rFonts w:ascii="標楷體" w:eastAsia="標楷體" w:hAnsi="標楷體" w:hint="eastAsia"/>
          <w:b w:val="0"/>
          <w:sz w:val="36"/>
          <w:szCs w:val="36"/>
        </w:rPr>
        <w:t>三、</w:t>
      </w:r>
      <w:r w:rsidR="000F69D5">
        <w:rPr>
          <w:rFonts w:ascii="標楷體" w:eastAsia="標楷體" w:hAnsi="標楷體" w:hint="eastAsia"/>
          <w:b w:val="0"/>
          <w:sz w:val="36"/>
          <w:szCs w:val="36"/>
        </w:rPr>
        <w:t>提升</w:t>
      </w:r>
      <w:r w:rsidR="00C34430">
        <w:rPr>
          <w:rFonts w:ascii="標楷體" w:eastAsia="標楷體" w:hAnsi="標楷體" w:hint="eastAsia"/>
          <w:b w:val="0"/>
          <w:sz w:val="36"/>
          <w:szCs w:val="36"/>
        </w:rPr>
        <w:t>產品創新及開發能力:希望透過進口替代</w:t>
      </w:r>
      <w:r w:rsidR="00CD2015">
        <w:rPr>
          <w:rFonts w:ascii="標楷體" w:eastAsia="標楷體" w:hAnsi="標楷體" w:hint="eastAsia"/>
          <w:b w:val="0"/>
          <w:sz w:val="36"/>
          <w:szCs w:val="36"/>
        </w:rPr>
        <w:t>方式</w:t>
      </w:r>
      <w:r w:rsidR="00C34430">
        <w:rPr>
          <w:rFonts w:ascii="標楷體" w:eastAsia="標楷體" w:hAnsi="標楷體" w:hint="eastAsia"/>
          <w:b w:val="0"/>
          <w:sz w:val="36"/>
          <w:szCs w:val="36"/>
        </w:rPr>
        <w:t>，強化銀行業開發展品的能力</w:t>
      </w:r>
      <w:r w:rsidR="00F06B9A">
        <w:rPr>
          <w:rFonts w:ascii="標楷體" w:eastAsia="標楷體" w:hAnsi="標楷體" w:hint="eastAsia"/>
          <w:b w:val="0"/>
          <w:sz w:val="36"/>
          <w:szCs w:val="36"/>
        </w:rPr>
        <w:t>，</w:t>
      </w:r>
      <w:r w:rsidR="00D05A33">
        <w:rPr>
          <w:rFonts w:ascii="標楷體" w:eastAsia="標楷體" w:hAnsi="標楷體" w:hint="eastAsia"/>
          <w:b w:val="0"/>
          <w:sz w:val="36"/>
          <w:szCs w:val="36"/>
        </w:rPr>
        <w:t>並</w:t>
      </w:r>
      <w:r w:rsidR="00F06B9A">
        <w:rPr>
          <w:rFonts w:ascii="標楷體" w:eastAsia="標楷體" w:hAnsi="標楷體" w:hint="eastAsia"/>
          <w:b w:val="0"/>
          <w:sz w:val="36"/>
          <w:szCs w:val="36"/>
        </w:rPr>
        <w:t>要求銀行提出如何提升產品開發能力之具體計畫</w:t>
      </w:r>
      <w:r w:rsidR="00B57777">
        <w:rPr>
          <w:rFonts w:ascii="標楷體" w:eastAsia="標楷體" w:hAnsi="標楷體" w:hint="eastAsia"/>
          <w:b w:val="0"/>
          <w:sz w:val="36"/>
          <w:szCs w:val="36"/>
        </w:rPr>
        <w:t>。</w:t>
      </w:r>
    </w:p>
    <w:p w:rsidR="000F69D5" w:rsidRDefault="00B57777" w:rsidP="00D05A33">
      <w:pPr>
        <w:pStyle w:val="a3"/>
        <w:spacing w:line="520" w:lineRule="exact"/>
        <w:ind w:left="800" w:hangingChars="200" w:hanging="800"/>
        <w:jc w:val="both"/>
        <w:rPr>
          <w:rFonts w:ascii="標楷體" w:eastAsia="標楷體" w:hAnsi="標楷體" w:hint="eastAsia"/>
          <w:b w:val="0"/>
          <w:sz w:val="36"/>
          <w:szCs w:val="36"/>
        </w:rPr>
      </w:pPr>
      <w:r>
        <w:rPr>
          <w:rFonts w:ascii="標楷體" w:eastAsia="標楷體" w:hAnsi="標楷體" w:hint="eastAsia"/>
          <w:b w:val="0"/>
          <w:sz w:val="36"/>
          <w:szCs w:val="36"/>
        </w:rPr>
        <w:lastRenderedPageBreak/>
        <w:t>四、</w:t>
      </w:r>
      <w:r w:rsidR="00BB1D5B">
        <w:rPr>
          <w:rFonts w:ascii="標楷體" w:eastAsia="標楷體" w:hAnsi="標楷體" w:hint="eastAsia"/>
          <w:b w:val="0"/>
          <w:sz w:val="36"/>
          <w:szCs w:val="36"/>
        </w:rPr>
        <w:t>強化消費者保護:</w:t>
      </w:r>
      <w:r w:rsidR="006813EE">
        <w:rPr>
          <w:rFonts w:ascii="標楷體" w:eastAsia="標楷體" w:hAnsi="標楷體" w:hint="eastAsia"/>
          <w:b w:val="0"/>
          <w:sz w:val="36"/>
          <w:szCs w:val="36"/>
        </w:rPr>
        <w:t>金管會已將金融消費者保護法之修正案送至行政院，大家一起來努力落實消費者保護，銀行的發展才能更深、更廣。</w:t>
      </w:r>
    </w:p>
    <w:p w:rsidR="000F69D5" w:rsidRDefault="006813EE" w:rsidP="00D738F8">
      <w:pPr>
        <w:pStyle w:val="a3"/>
        <w:spacing w:line="520" w:lineRule="exact"/>
        <w:ind w:left="800" w:hangingChars="200" w:hanging="800"/>
        <w:jc w:val="both"/>
        <w:rPr>
          <w:rFonts w:ascii="標楷體" w:eastAsia="標楷體" w:hAnsi="標楷體" w:hint="eastAsia"/>
          <w:b w:val="0"/>
          <w:sz w:val="36"/>
          <w:szCs w:val="36"/>
        </w:rPr>
      </w:pPr>
      <w:r>
        <w:rPr>
          <w:rFonts w:ascii="標楷體" w:eastAsia="標楷體" w:hAnsi="標楷體" w:hint="eastAsia"/>
          <w:b w:val="0"/>
          <w:sz w:val="36"/>
          <w:szCs w:val="36"/>
        </w:rPr>
        <w:t>五、</w:t>
      </w:r>
      <w:r w:rsidR="00D56904">
        <w:rPr>
          <w:rFonts w:ascii="標楷體" w:eastAsia="標楷體" w:hAnsi="標楷體" w:hint="eastAsia"/>
          <w:b w:val="0"/>
          <w:sz w:val="36"/>
          <w:szCs w:val="36"/>
        </w:rPr>
        <w:t>強化社會責任負擔:</w:t>
      </w:r>
      <w:r w:rsidR="00F342FE">
        <w:rPr>
          <w:rFonts w:ascii="標楷體" w:eastAsia="標楷體" w:hAnsi="標楷體" w:hint="eastAsia"/>
          <w:b w:val="0"/>
          <w:sz w:val="36"/>
          <w:szCs w:val="36"/>
        </w:rPr>
        <w:t>關心環境、弱勢團體及下一代。銀行公會已將赤道原則的精神納入授信準則，希望銀行能夠落實辦理，對於沒有誠信的企業，不要再新增放款</w:t>
      </w:r>
      <w:r w:rsidR="0057734A">
        <w:rPr>
          <w:rFonts w:ascii="標楷體" w:eastAsia="標楷體" w:hAnsi="標楷體" w:hint="eastAsia"/>
          <w:b w:val="0"/>
          <w:sz w:val="36"/>
          <w:szCs w:val="36"/>
        </w:rPr>
        <w:t>，銀行除扶助經濟發展外，也要善盡社會責任。</w:t>
      </w:r>
    </w:p>
    <w:p w:rsidR="00E36310" w:rsidRDefault="0057734A" w:rsidP="00D738F8">
      <w:pPr>
        <w:pStyle w:val="a3"/>
        <w:spacing w:line="520" w:lineRule="exact"/>
        <w:ind w:left="800" w:hangingChars="200" w:hanging="800"/>
        <w:jc w:val="both"/>
        <w:rPr>
          <w:rFonts w:ascii="標楷體" w:eastAsia="標楷體" w:hAnsi="標楷體" w:hint="eastAsia"/>
          <w:b w:val="0"/>
          <w:sz w:val="36"/>
          <w:szCs w:val="36"/>
        </w:rPr>
      </w:pPr>
      <w:r>
        <w:rPr>
          <w:rFonts w:ascii="標楷體" w:eastAsia="標楷體" w:hAnsi="標楷體" w:hint="eastAsia"/>
          <w:b w:val="0"/>
          <w:sz w:val="36"/>
          <w:szCs w:val="36"/>
        </w:rPr>
        <w:t>六、風險控管:</w:t>
      </w:r>
      <w:r w:rsidR="00C863BC">
        <w:rPr>
          <w:rFonts w:ascii="標楷體" w:eastAsia="標楷體" w:hAnsi="標楷體" w:hint="eastAsia"/>
          <w:b w:val="0"/>
          <w:sz w:val="36"/>
          <w:szCs w:val="36"/>
        </w:rPr>
        <w:t>銀行逾放已降至0.2%，但目前仍需注意2個現象，首先，整體銀行業不動產放款達9.6兆，</w:t>
      </w:r>
      <w:r w:rsidR="00E36310">
        <w:rPr>
          <w:rFonts w:ascii="標楷體" w:eastAsia="標楷體" w:hAnsi="標楷體" w:hint="eastAsia"/>
          <w:b w:val="0"/>
          <w:sz w:val="36"/>
          <w:szCs w:val="36"/>
        </w:rPr>
        <w:t>倘房價跌1成、2成，對於銀行業影響甚鉅，所以要注意風險控管。另外國際聯貸部份，最近發生剛完成聯貸，企業即發生逾期倒帳的情況，部份國際性聯貸屬性擔保比例低，希望銀行要在風險控管的前提下發展業務。再次代表金管會謝謝各位的努力，最重要希望提高銀行的競爭力，除深耕台灣外，並積極拓展亞洲市場，善盡社會責任。</w:t>
      </w:r>
    </w:p>
    <w:p w:rsidR="00FF3F05" w:rsidRDefault="008C0677" w:rsidP="009C53C3">
      <w:pPr>
        <w:pStyle w:val="a3"/>
        <w:spacing w:beforeLines="50" w:line="520" w:lineRule="exact"/>
        <w:jc w:val="both"/>
        <w:rPr>
          <w:rFonts w:ascii="標楷體" w:eastAsia="標楷體" w:hAnsi="標楷體" w:hint="eastAsia"/>
          <w:b w:val="0"/>
          <w:color w:val="000000"/>
          <w:sz w:val="36"/>
          <w:szCs w:val="36"/>
        </w:rPr>
      </w:pPr>
      <w:r w:rsidRPr="00290175">
        <w:rPr>
          <w:rFonts w:ascii="標楷體" w:eastAsia="標楷體" w:hAnsi="標楷體" w:hint="eastAsia"/>
          <w:b w:val="0"/>
          <w:sz w:val="36"/>
          <w:szCs w:val="36"/>
        </w:rPr>
        <w:t xml:space="preserve">    </w:t>
      </w:r>
      <w:r w:rsidR="007A4EED" w:rsidRPr="00290175">
        <w:rPr>
          <w:rFonts w:ascii="標楷體" w:eastAsia="標楷體" w:hAnsi="標楷體" w:hint="eastAsia"/>
          <w:b w:val="0"/>
          <w:sz w:val="36"/>
          <w:szCs w:val="36"/>
        </w:rPr>
        <w:t>李理事長於會議致詞時表示，</w:t>
      </w:r>
      <w:r w:rsidR="00B92086" w:rsidRPr="00290175">
        <w:rPr>
          <w:rFonts w:ascii="標楷體" w:eastAsia="標楷體" w:hAnsi="標楷體" w:cs="Arial" w:hint="eastAsia"/>
          <w:b w:val="0"/>
          <w:sz w:val="36"/>
          <w:szCs w:val="36"/>
        </w:rPr>
        <w:t>為協助主管機關政策推動，支持</w:t>
      </w:r>
      <w:r w:rsidR="00B92086" w:rsidRPr="00290175">
        <w:rPr>
          <w:rFonts w:ascii="標楷體" w:eastAsia="標楷體" w:hAnsi="標楷體"/>
          <w:b w:val="0"/>
          <w:sz w:val="36"/>
          <w:szCs w:val="36"/>
        </w:rPr>
        <w:t>政府</w:t>
      </w:r>
      <w:r w:rsidR="00B92086" w:rsidRPr="00290175">
        <w:rPr>
          <w:rFonts w:ascii="標楷體" w:eastAsia="標楷體" w:hAnsi="標楷體" w:hint="eastAsia"/>
          <w:b w:val="0"/>
          <w:sz w:val="36"/>
          <w:szCs w:val="36"/>
        </w:rPr>
        <w:t>發展文化創意產業</w:t>
      </w:r>
      <w:r w:rsidR="00B92086" w:rsidRPr="00290175">
        <w:rPr>
          <w:rFonts w:ascii="標楷體" w:eastAsia="標楷體" w:hAnsi="標楷體"/>
          <w:b w:val="0"/>
          <w:sz w:val="36"/>
          <w:szCs w:val="36"/>
        </w:rPr>
        <w:t>，</w:t>
      </w:r>
      <w:r w:rsidR="00B92086" w:rsidRPr="00290175">
        <w:rPr>
          <w:rFonts w:ascii="標楷體" w:eastAsia="標楷體" w:hAnsi="標楷體" w:hint="eastAsia"/>
          <w:b w:val="0"/>
          <w:sz w:val="36"/>
          <w:szCs w:val="36"/>
        </w:rPr>
        <w:t>公</w:t>
      </w:r>
      <w:r w:rsidR="00B92086" w:rsidRPr="00290175">
        <w:rPr>
          <w:rFonts w:ascii="標楷體" w:eastAsia="標楷體" w:hAnsi="標楷體"/>
          <w:b w:val="0"/>
          <w:sz w:val="36"/>
          <w:szCs w:val="36"/>
        </w:rPr>
        <w:t>會</w:t>
      </w:r>
      <w:r w:rsidR="00B92086" w:rsidRPr="00B31E12">
        <w:rPr>
          <w:rFonts w:ascii="標楷體" w:eastAsia="標楷體" w:hAnsi="標楷體"/>
          <w:b w:val="0"/>
          <w:color w:val="000000"/>
          <w:sz w:val="36"/>
          <w:szCs w:val="36"/>
        </w:rPr>
        <w:t>研擬措施包括提高中小信保基金保證成數最高可達9成，結合銀行、證券、保險、創投相關公會成立聯合服務平臺，規劃訓練課程</w:t>
      </w:r>
      <w:r w:rsidR="00B92086" w:rsidRPr="00B31E12">
        <w:rPr>
          <w:rFonts w:ascii="標楷體" w:eastAsia="標楷體" w:hAnsi="標楷體" w:hint="eastAsia"/>
          <w:b w:val="0"/>
          <w:color w:val="000000"/>
          <w:sz w:val="36"/>
          <w:szCs w:val="36"/>
        </w:rPr>
        <w:t>及</w:t>
      </w:r>
      <w:r w:rsidR="00B92086" w:rsidRPr="00B31E12">
        <w:rPr>
          <w:rFonts w:ascii="標楷體" w:eastAsia="標楷體" w:hAnsi="標楷體" w:hint="eastAsia"/>
          <w:b w:val="0"/>
          <w:sz w:val="36"/>
          <w:szCs w:val="36"/>
        </w:rPr>
        <w:t>文創產業座談會等。</w:t>
      </w:r>
      <w:r w:rsidR="00B92086" w:rsidRPr="00783FA3">
        <w:rPr>
          <w:rFonts w:ascii="標楷體" w:eastAsia="標楷體" w:hAnsi="標楷體" w:hint="eastAsia"/>
          <w:b w:val="0"/>
          <w:sz w:val="36"/>
          <w:szCs w:val="36"/>
        </w:rPr>
        <w:t>因應行動通訊及網</w:t>
      </w:r>
      <w:r w:rsidR="00B92086" w:rsidRPr="00BD146B">
        <w:rPr>
          <w:rFonts w:ascii="標楷體" w:eastAsia="標楷體" w:hAnsi="標楷體" w:hint="eastAsia"/>
          <w:b w:val="0"/>
          <w:sz w:val="36"/>
          <w:szCs w:val="36"/>
        </w:rPr>
        <w:t>路(Bank 3.0)時代來臨，公會就業務面及現行法規調整研提具體建議，</w:t>
      </w:r>
      <w:r w:rsidR="00B92086">
        <w:rPr>
          <w:rFonts w:ascii="標楷體" w:eastAsia="標楷體" w:hAnsi="標楷體" w:hint="eastAsia"/>
          <w:b w:val="0"/>
          <w:sz w:val="36"/>
          <w:szCs w:val="36"/>
        </w:rPr>
        <w:t>如:網路申辦小額信貸、信用卡、開立存款帳戶、線上投保簡易型商品等，</w:t>
      </w:r>
      <w:r w:rsidR="00B92086" w:rsidRPr="00BD146B">
        <w:rPr>
          <w:rFonts w:ascii="標楷體" w:eastAsia="標楷體" w:hAnsi="標楷體" w:hint="eastAsia"/>
          <w:b w:val="0"/>
          <w:sz w:val="36"/>
          <w:szCs w:val="36"/>
        </w:rPr>
        <w:t>金管</w:t>
      </w:r>
      <w:r w:rsidR="00B92086" w:rsidRPr="00BD146B">
        <w:rPr>
          <w:rFonts w:ascii="標楷體" w:eastAsia="標楷體" w:hAnsi="標楷體" w:hint="eastAsia"/>
          <w:b w:val="0"/>
          <w:sz w:val="36"/>
          <w:szCs w:val="36"/>
        </w:rPr>
        <w:lastRenderedPageBreak/>
        <w:t>會</w:t>
      </w:r>
      <w:r w:rsidR="00B92086">
        <w:rPr>
          <w:rFonts w:ascii="標楷體" w:eastAsia="標楷體" w:hAnsi="標楷體" w:hint="eastAsia"/>
          <w:b w:val="0"/>
          <w:sz w:val="36"/>
          <w:szCs w:val="36"/>
        </w:rPr>
        <w:t>已</w:t>
      </w:r>
      <w:r w:rsidR="00B92086" w:rsidRPr="00BD146B">
        <w:rPr>
          <w:rFonts w:ascii="標楷體" w:eastAsia="標楷體" w:hAnsi="標楷體" w:hint="eastAsia"/>
          <w:b w:val="0"/>
          <w:sz w:val="36"/>
          <w:szCs w:val="36"/>
        </w:rPr>
        <w:t>核復</w:t>
      </w:r>
      <w:r w:rsidR="00B92086">
        <w:rPr>
          <w:rFonts w:ascii="標楷體" w:eastAsia="標楷體" w:hAnsi="標楷體" w:hint="eastAsia"/>
          <w:b w:val="0"/>
          <w:sz w:val="36"/>
          <w:szCs w:val="36"/>
        </w:rPr>
        <w:t>並正</w:t>
      </w:r>
      <w:r w:rsidR="00B92086" w:rsidRPr="00BD146B">
        <w:rPr>
          <w:rFonts w:ascii="標楷體" w:eastAsia="標楷體" w:hAnsi="標楷體" w:hint="eastAsia"/>
          <w:b w:val="0"/>
          <w:sz w:val="36"/>
          <w:szCs w:val="36"/>
        </w:rPr>
        <w:t>研</w:t>
      </w:r>
      <w:r w:rsidR="00B92086">
        <w:rPr>
          <w:rFonts w:ascii="標楷體" w:eastAsia="標楷體" w:hAnsi="標楷體" w:hint="eastAsia"/>
          <w:b w:val="0"/>
          <w:sz w:val="36"/>
          <w:szCs w:val="36"/>
        </w:rPr>
        <w:t>修</w:t>
      </w:r>
      <w:r w:rsidR="00B92086" w:rsidRPr="00BD146B">
        <w:rPr>
          <w:rFonts w:ascii="標楷體" w:eastAsia="標楷體" w:hAnsi="標楷體" w:hint="eastAsia"/>
          <w:b w:val="0"/>
          <w:sz w:val="36"/>
          <w:szCs w:val="36"/>
        </w:rPr>
        <w:t>相關法令，</w:t>
      </w:r>
      <w:r w:rsidR="00B92086">
        <w:rPr>
          <w:rFonts w:ascii="標楷體" w:eastAsia="標楷體" w:hAnsi="標楷體" w:hint="eastAsia"/>
          <w:b w:val="0"/>
          <w:sz w:val="36"/>
          <w:szCs w:val="36"/>
        </w:rPr>
        <w:t>公</w:t>
      </w:r>
      <w:r w:rsidR="00B92086" w:rsidRPr="00BD146B">
        <w:rPr>
          <w:rFonts w:ascii="標楷體" w:eastAsia="標楷體" w:hAnsi="標楷體" w:hint="eastAsia"/>
          <w:b w:val="0"/>
          <w:sz w:val="36"/>
          <w:szCs w:val="36"/>
        </w:rPr>
        <w:t>會</w:t>
      </w:r>
      <w:r w:rsidR="00B92086">
        <w:rPr>
          <w:rFonts w:ascii="標楷體" w:eastAsia="標楷體" w:hAnsi="標楷體" w:hint="eastAsia"/>
          <w:b w:val="0"/>
          <w:sz w:val="36"/>
          <w:szCs w:val="36"/>
        </w:rPr>
        <w:t>未來</w:t>
      </w:r>
      <w:r w:rsidR="00B92086" w:rsidRPr="00BD146B">
        <w:rPr>
          <w:rFonts w:ascii="標楷體" w:eastAsia="標楷體" w:hAnsi="標楷體" w:hint="eastAsia"/>
          <w:b w:val="0"/>
          <w:sz w:val="36"/>
          <w:szCs w:val="36"/>
        </w:rPr>
        <w:t>也將</w:t>
      </w:r>
      <w:r w:rsidR="00B92086">
        <w:rPr>
          <w:rFonts w:ascii="標楷體" w:eastAsia="標楷體" w:hAnsi="標楷體" w:hint="eastAsia"/>
          <w:b w:val="0"/>
          <w:sz w:val="36"/>
          <w:szCs w:val="36"/>
        </w:rPr>
        <w:t>配合</w:t>
      </w:r>
      <w:r w:rsidR="00B92086" w:rsidRPr="00BD146B">
        <w:rPr>
          <w:rFonts w:ascii="標楷體" w:eastAsia="標楷體" w:hAnsi="標楷體" w:hint="eastAsia"/>
          <w:b w:val="0"/>
          <w:sz w:val="36"/>
          <w:szCs w:val="36"/>
        </w:rPr>
        <w:t>就各項業務</w:t>
      </w:r>
      <w:r w:rsidR="00B92086">
        <w:rPr>
          <w:rFonts w:ascii="標楷體" w:eastAsia="標楷體" w:hAnsi="標楷體" w:hint="eastAsia"/>
          <w:b w:val="0"/>
          <w:sz w:val="36"/>
          <w:szCs w:val="36"/>
        </w:rPr>
        <w:t>區別</w:t>
      </w:r>
      <w:r w:rsidR="00B92086" w:rsidRPr="00BD146B">
        <w:rPr>
          <w:rFonts w:ascii="標楷體" w:eastAsia="標楷體" w:hAnsi="標楷體" w:hint="eastAsia"/>
          <w:b w:val="0"/>
          <w:sz w:val="36"/>
          <w:szCs w:val="36"/>
        </w:rPr>
        <w:t>不同風險等級，</w:t>
      </w:r>
      <w:r w:rsidR="00B92086">
        <w:rPr>
          <w:rFonts w:ascii="標楷體" w:eastAsia="標楷體" w:hAnsi="標楷體" w:hint="eastAsia"/>
          <w:b w:val="0"/>
          <w:sz w:val="36"/>
          <w:szCs w:val="36"/>
        </w:rPr>
        <w:t>研</w:t>
      </w:r>
      <w:r w:rsidR="00B92086" w:rsidRPr="00BD146B">
        <w:rPr>
          <w:rFonts w:ascii="標楷體" w:eastAsia="標楷體" w:hAnsi="標楷體" w:hint="eastAsia"/>
          <w:b w:val="0"/>
          <w:sz w:val="36"/>
          <w:szCs w:val="36"/>
        </w:rPr>
        <w:t>訂相應身分驗證安控作業基準、定型化契約增修條款</w:t>
      </w:r>
      <w:r w:rsidR="00B92086">
        <w:rPr>
          <w:rFonts w:ascii="標楷體" w:eastAsia="標楷體" w:hAnsi="標楷體" w:hint="eastAsia"/>
          <w:b w:val="0"/>
          <w:sz w:val="36"/>
          <w:szCs w:val="36"/>
        </w:rPr>
        <w:t>等。</w:t>
      </w:r>
    </w:p>
    <w:p w:rsidR="00CC6B07" w:rsidRPr="006F12C6" w:rsidRDefault="00CC6B07" w:rsidP="00CC6B07">
      <w:pPr>
        <w:pStyle w:val="a3"/>
        <w:spacing w:beforeLines="50" w:line="520" w:lineRule="exact"/>
        <w:jc w:val="both"/>
        <w:rPr>
          <w:rFonts w:ascii="標楷體" w:eastAsia="標楷體" w:hAnsi="標楷體" w:hint="eastAsia"/>
          <w:b w:val="0"/>
          <w:sz w:val="36"/>
          <w:szCs w:val="36"/>
        </w:rPr>
      </w:pPr>
      <w:r>
        <w:rPr>
          <w:rFonts w:ascii="標楷體" w:eastAsia="標楷體" w:hAnsi="標楷體" w:hint="eastAsia"/>
          <w:b w:val="0"/>
          <w:sz w:val="36"/>
          <w:szCs w:val="36"/>
        </w:rPr>
        <w:t xml:space="preserve">    另外，</w:t>
      </w:r>
      <w:r w:rsidRPr="00BD146B">
        <w:rPr>
          <w:rFonts w:ascii="標楷體" w:eastAsia="標楷體" w:hAnsi="標楷體" w:hint="eastAsia"/>
          <w:b w:val="0"/>
          <w:sz w:val="36"/>
          <w:szCs w:val="36"/>
        </w:rPr>
        <w:t>配合政府建置台灣成為亞太理財中心，持續研議向主管機關建議，</w:t>
      </w:r>
      <w:r>
        <w:rPr>
          <w:rFonts w:ascii="標楷體" w:eastAsia="標楷體" w:hAnsi="標楷體" w:hint="eastAsia"/>
          <w:b w:val="0"/>
          <w:sz w:val="36"/>
          <w:szCs w:val="36"/>
        </w:rPr>
        <w:t>針對外籍人士來台理財，規劃電子化服務，</w:t>
      </w:r>
      <w:r w:rsidRPr="00BD146B">
        <w:rPr>
          <w:rFonts w:ascii="標楷體" w:eastAsia="標楷體" w:hAnsi="標楷體" w:hint="eastAsia"/>
          <w:b w:val="0"/>
          <w:sz w:val="36"/>
          <w:szCs w:val="36"/>
        </w:rPr>
        <w:t>簡化網路、電話、及傳真交易的流程</w:t>
      </w:r>
      <w:r>
        <w:rPr>
          <w:rFonts w:ascii="標楷體" w:eastAsia="標楷體" w:hAnsi="標楷體" w:hint="eastAsia"/>
          <w:b w:val="0"/>
          <w:sz w:val="36"/>
          <w:szCs w:val="36"/>
        </w:rPr>
        <w:t>，</w:t>
      </w:r>
      <w:r w:rsidRPr="00BD146B">
        <w:rPr>
          <w:rFonts w:ascii="標楷體" w:eastAsia="標楷體" w:hAnsi="標楷體" w:hint="eastAsia"/>
          <w:b w:val="0"/>
          <w:sz w:val="36"/>
          <w:szCs w:val="36"/>
        </w:rPr>
        <w:t>放寬「</w:t>
      </w:r>
      <w:r w:rsidRPr="00BD146B">
        <w:rPr>
          <w:rFonts w:ascii="標楷體" w:eastAsia="標楷體" w:hAnsi="標楷體"/>
          <w:b w:val="0"/>
          <w:sz w:val="36"/>
          <w:szCs w:val="36"/>
        </w:rPr>
        <w:t>信託業營運範圍受益權轉讓限制風險揭露及行銷訂約管理辦法</w:t>
      </w:r>
      <w:r w:rsidRPr="00BD146B">
        <w:rPr>
          <w:rFonts w:ascii="標楷體" w:eastAsia="標楷體" w:hAnsi="標楷體" w:hint="eastAsia"/>
          <w:b w:val="0"/>
          <w:sz w:val="36"/>
          <w:szCs w:val="36"/>
        </w:rPr>
        <w:t>」規定</w:t>
      </w:r>
      <w:r>
        <w:rPr>
          <w:rFonts w:ascii="標楷體" w:eastAsia="標楷體" w:hAnsi="標楷體" w:hint="eastAsia"/>
          <w:b w:val="0"/>
          <w:sz w:val="36"/>
          <w:szCs w:val="36"/>
        </w:rPr>
        <w:t>等。</w:t>
      </w:r>
      <w:r w:rsidRPr="00FF3F05">
        <w:rPr>
          <w:rFonts w:ascii="標楷體" w:eastAsia="標楷體" w:hAnsi="標楷體" w:hint="eastAsia"/>
          <w:b w:val="0"/>
          <w:sz w:val="36"/>
          <w:szCs w:val="36"/>
        </w:rPr>
        <w:t>同時為利「電子支付機構管理條例」草案立法完成後能儘速施行，公會將配合主管機關研提相關意見</w:t>
      </w:r>
      <w:r>
        <w:rPr>
          <w:rFonts w:ascii="標楷體" w:eastAsia="標楷體" w:hAnsi="標楷體" w:hint="eastAsia"/>
          <w:b w:val="0"/>
          <w:sz w:val="36"/>
          <w:szCs w:val="36"/>
        </w:rPr>
        <w:t>。</w:t>
      </w:r>
    </w:p>
    <w:p w:rsidR="006F12C6" w:rsidRDefault="00FF3F05" w:rsidP="009C53C3">
      <w:pPr>
        <w:pStyle w:val="a3"/>
        <w:spacing w:beforeLines="50" w:line="520" w:lineRule="exact"/>
        <w:jc w:val="both"/>
        <w:rPr>
          <w:rFonts w:ascii="標楷體" w:eastAsia="標楷體" w:hAnsi="標楷體" w:hint="eastAsia"/>
          <w:b w:val="0"/>
          <w:sz w:val="36"/>
          <w:szCs w:val="36"/>
        </w:rPr>
      </w:pPr>
      <w:r w:rsidRPr="006F12C6">
        <w:rPr>
          <w:rFonts w:ascii="標楷體" w:eastAsia="標楷體" w:hAnsi="標楷體" w:cs="Arial" w:hint="eastAsia"/>
          <w:b w:val="0"/>
          <w:sz w:val="36"/>
          <w:szCs w:val="36"/>
        </w:rPr>
        <w:t xml:space="preserve">    為</w:t>
      </w:r>
      <w:r w:rsidR="007A4EED" w:rsidRPr="006F12C6">
        <w:rPr>
          <w:rFonts w:ascii="標楷體" w:eastAsia="標楷體" w:hAnsi="標楷體" w:cs="Arial" w:hint="eastAsia"/>
          <w:b w:val="0"/>
          <w:sz w:val="36"/>
          <w:szCs w:val="36"/>
        </w:rPr>
        <w:t>協助</w:t>
      </w:r>
      <w:r w:rsidRPr="006F12C6">
        <w:rPr>
          <w:rFonts w:ascii="標楷體" w:eastAsia="標楷體" w:hAnsi="標楷體" w:cs="Arial" w:hint="eastAsia"/>
          <w:b w:val="0"/>
          <w:sz w:val="36"/>
          <w:szCs w:val="36"/>
        </w:rPr>
        <w:t>會員銀行拓展海外業務</w:t>
      </w:r>
      <w:r w:rsidR="00707CB3" w:rsidRPr="006F12C6">
        <w:rPr>
          <w:rFonts w:ascii="標楷體" w:eastAsia="標楷體" w:hAnsi="標楷體" w:cs="Arial" w:hint="eastAsia"/>
          <w:b w:val="0"/>
          <w:sz w:val="36"/>
          <w:szCs w:val="36"/>
        </w:rPr>
        <w:t>，協助</w:t>
      </w:r>
      <w:r w:rsidR="007A4EED" w:rsidRPr="006F12C6">
        <w:rPr>
          <w:rFonts w:ascii="標楷體" w:eastAsia="標楷體" w:hAnsi="標楷體" w:cs="Arial" w:hint="eastAsia"/>
          <w:b w:val="0"/>
          <w:sz w:val="36"/>
          <w:szCs w:val="36"/>
        </w:rPr>
        <w:t>國銀打亞洲盃，</w:t>
      </w:r>
      <w:r w:rsidR="001C4609">
        <w:rPr>
          <w:rFonts w:ascii="標楷體" w:eastAsia="標楷體" w:hAnsi="標楷體" w:cs="Arial" w:hint="eastAsia"/>
          <w:b w:val="0"/>
          <w:sz w:val="36"/>
          <w:szCs w:val="36"/>
        </w:rPr>
        <w:t>李理事長也指示</w:t>
      </w:r>
      <w:r w:rsidR="007A4EED" w:rsidRPr="006F12C6">
        <w:rPr>
          <w:rFonts w:ascii="標楷體" w:eastAsia="標楷體" w:hAnsi="標楷體" w:cs="Arial" w:hint="eastAsia"/>
          <w:b w:val="0"/>
          <w:sz w:val="36"/>
          <w:szCs w:val="36"/>
        </w:rPr>
        <w:t>公會規劃建置大陸資料庫及海外市場資料區</w:t>
      </w:r>
      <w:r w:rsidR="007A4EED" w:rsidRPr="006F12C6">
        <w:rPr>
          <w:rFonts w:ascii="標楷體" w:eastAsia="標楷體" w:hAnsi="標楷體" w:cs="Arial"/>
          <w:b w:val="0"/>
          <w:sz w:val="36"/>
          <w:szCs w:val="36"/>
        </w:rPr>
        <w:t>，</w:t>
      </w:r>
      <w:r w:rsidR="007A4EED" w:rsidRPr="006F12C6">
        <w:rPr>
          <w:rFonts w:ascii="標楷體" w:eastAsia="標楷體" w:hAnsi="標楷體" w:cs="Arial" w:hint="eastAsia"/>
          <w:b w:val="0"/>
          <w:sz w:val="36"/>
          <w:szCs w:val="36"/>
        </w:rPr>
        <w:t>初步建置印度</w:t>
      </w:r>
      <w:r w:rsidR="007A4EED" w:rsidRPr="006F12C6">
        <w:rPr>
          <w:rFonts w:ascii="標楷體" w:eastAsia="標楷體" w:hAnsi="標楷體" w:hint="eastAsia"/>
          <w:b w:val="0"/>
          <w:sz w:val="36"/>
          <w:szCs w:val="36"/>
        </w:rPr>
        <w:t>、柬埔寨、緬甸、泰國、印尼及寮國等6個國家資料</w:t>
      </w:r>
      <w:r w:rsidR="006F12C6">
        <w:rPr>
          <w:rFonts w:ascii="標楷體" w:eastAsia="標楷體" w:hAnsi="標楷體" w:hint="eastAsia"/>
          <w:b w:val="0"/>
          <w:sz w:val="36"/>
          <w:szCs w:val="36"/>
        </w:rPr>
        <w:t>。</w:t>
      </w:r>
      <w:r w:rsidR="006F12C6" w:rsidRPr="006F12C6">
        <w:rPr>
          <w:rFonts w:ascii="標楷體" w:eastAsia="標楷體" w:hAnsi="標楷體" w:hint="eastAsia"/>
          <w:b w:val="0"/>
          <w:sz w:val="36"/>
          <w:szCs w:val="36"/>
        </w:rPr>
        <w:t>此外，為協助會員銀行蒐集海外擴點資料，</w:t>
      </w:r>
      <w:r w:rsidR="001C4609">
        <w:rPr>
          <w:rFonts w:ascii="標楷體" w:eastAsia="標楷體" w:hAnsi="標楷體" w:hint="eastAsia"/>
          <w:b w:val="0"/>
          <w:sz w:val="36"/>
          <w:szCs w:val="36"/>
        </w:rPr>
        <w:t>李理事長特別</w:t>
      </w:r>
      <w:r w:rsidR="006F12C6" w:rsidRPr="006F12C6">
        <w:rPr>
          <w:rFonts w:ascii="標楷體" w:eastAsia="標楷體" w:hAnsi="標楷體" w:hint="eastAsia"/>
          <w:b w:val="0"/>
          <w:sz w:val="36"/>
          <w:szCs w:val="36"/>
        </w:rPr>
        <w:t>向金管會</w:t>
      </w:r>
      <w:r w:rsidR="001C4609">
        <w:rPr>
          <w:rFonts w:ascii="標楷體" w:eastAsia="標楷體" w:hAnsi="標楷體" w:hint="eastAsia"/>
          <w:b w:val="0"/>
          <w:sz w:val="36"/>
          <w:szCs w:val="36"/>
        </w:rPr>
        <w:t>曾主委爭取</w:t>
      </w:r>
      <w:r w:rsidR="006F12C6" w:rsidRPr="006F12C6">
        <w:rPr>
          <w:rFonts w:ascii="標楷體" w:eastAsia="標楷體" w:hAnsi="標楷體" w:hint="eastAsia"/>
          <w:b w:val="0"/>
          <w:sz w:val="36"/>
          <w:szCs w:val="36"/>
        </w:rPr>
        <w:t>，希望金管會協助，將海外分行金融檢查常見之缺失類型等資料提供給銀行參考</w:t>
      </w:r>
      <w:r w:rsidR="001C4609">
        <w:rPr>
          <w:rFonts w:ascii="標楷體" w:eastAsia="標楷體" w:hAnsi="標楷體" w:hint="eastAsia"/>
          <w:b w:val="0"/>
          <w:sz w:val="36"/>
          <w:szCs w:val="36"/>
        </w:rPr>
        <w:t>，並指示</w:t>
      </w:r>
      <w:r w:rsidR="006F12C6" w:rsidRPr="006F12C6">
        <w:rPr>
          <w:rFonts w:ascii="標楷體" w:eastAsia="標楷體" w:hAnsi="標楷體" w:hint="eastAsia"/>
          <w:b w:val="0"/>
          <w:sz w:val="36"/>
          <w:szCs w:val="36"/>
        </w:rPr>
        <w:t>就</w:t>
      </w:r>
      <w:r w:rsidR="00B92086">
        <w:rPr>
          <w:rFonts w:ascii="標楷體" w:eastAsia="標楷體" w:hAnsi="標楷體" w:hint="eastAsia"/>
          <w:b w:val="0"/>
          <w:sz w:val="36"/>
          <w:szCs w:val="36"/>
        </w:rPr>
        <w:t>國銀海外布局</w:t>
      </w:r>
      <w:r w:rsidR="006F12C6" w:rsidRPr="006F12C6">
        <w:rPr>
          <w:rFonts w:ascii="標楷體" w:eastAsia="標楷體" w:hAnsi="標楷體" w:hint="eastAsia"/>
          <w:b w:val="0"/>
          <w:sz w:val="36"/>
          <w:szCs w:val="36"/>
        </w:rPr>
        <w:t>目標市場所需拓點人才，籌劃「銀行業前進亞洲關鍵人才培訓計畫」，並邀請相關國家金融監理機關代表來台考察。</w:t>
      </w:r>
    </w:p>
    <w:p w:rsidR="00CC6B07" w:rsidRDefault="006F12C6" w:rsidP="006F12C6">
      <w:pPr>
        <w:pStyle w:val="a3"/>
        <w:spacing w:beforeLines="50" w:line="520" w:lineRule="exact"/>
        <w:jc w:val="both"/>
        <w:rPr>
          <w:rFonts w:ascii="標楷體" w:eastAsia="標楷體" w:hAnsi="標楷體" w:cs="Arial" w:hint="eastAsia"/>
          <w:b w:val="0"/>
          <w:sz w:val="36"/>
          <w:szCs w:val="36"/>
        </w:rPr>
      </w:pPr>
      <w:r>
        <w:rPr>
          <w:rFonts w:ascii="標楷體" w:eastAsia="標楷體" w:hAnsi="標楷體" w:cs="Arial" w:hint="eastAsia"/>
          <w:b w:val="0"/>
          <w:sz w:val="36"/>
          <w:szCs w:val="36"/>
        </w:rPr>
        <w:t xml:space="preserve">    </w:t>
      </w:r>
      <w:r w:rsidR="007A4EED" w:rsidRPr="003833DE">
        <w:rPr>
          <w:rFonts w:ascii="標楷體" w:eastAsia="標楷體" w:hAnsi="標楷體" w:cs="Arial" w:hint="eastAsia"/>
          <w:b w:val="0"/>
          <w:sz w:val="36"/>
          <w:szCs w:val="36"/>
        </w:rPr>
        <w:t>另外為加強會員銀行</w:t>
      </w:r>
      <w:r w:rsidR="003833DE" w:rsidRPr="003833DE">
        <w:rPr>
          <w:rFonts w:ascii="標楷體" w:eastAsia="標楷體" w:hAnsi="標楷體" w:cs="Arial" w:hint="eastAsia"/>
          <w:b w:val="0"/>
          <w:sz w:val="36"/>
          <w:szCs w:val="36"/>
        </w:rPr>
        <w:t>進行</w:t>
      </w:r>
      <w:r w:rsidR="007A4EED" w:rsidRPr="003833DE">
        <w:rPr>
          <w:rFonts w:ascii="標楷體" w:eastAsia="標楷體" w:hAnsi="標楷體" w:cs="Arial" w:hint="eastAsia"/>
          <w:b w:val="0"/>
          <w:sz w:val="36"/>
          <w:szCs w:val="36"/>
        </w:rPr>
        <w:t>國際交流，</w:t>
      </w:r>
      <w:r w:rsidR="003833DE" w:rsidRPr="003833DE">
        <w:rPr>
          <w:rFonts w:ascii="標楷體" w:eastAsia="標楷體" w:hAnsi="標楷體" w:hint="eastAsia"/>
          <w:b w:val="0"/>
          <w:sz w:val="36"/>
          <w:szCs w:val="36"/>
        </w:rPr>
        <w:t>公會李理事長</w:t>
      </w:r>
      <w:r w:rsidR="00CC6B07">
        <w:rPr>
          <w:rFonts w:ascii="標楷體" w:eastAsia="標楷體" w:hAnsi="標楷體" w:hint="eastAsia"/>
          <w:b w:val="0"/>
          <w:sz w:val="36"/>
          <w:szCs w:val="36"/>
        </w:rPr>
        <w:t>於今年</w:t>
      </w:r>
      <w:r w:rsidR="003833DE" w:rsidRPr="003833DE">
        <w:rPr>
          <w:rFonts w:ascii="標楷體" w:eastAsia="標楷體" w:hAnsi="標楷體" w:hint="eastAsia"/>
          <w:b w:val="0"/>
          <w:sz w:val="36"/>
          <w:szCs w:val="36"/>
        </w:rPr>
        <w:t>前往英國拜會英國財政部副部長Ms. Andrea Leadsom</w:t>
      </w:r>
      <w:r w:rsidR="00CC6B07">
        <w:rPr>
          <w:rFonts w:ascii="標楷體" w:eastAsia="標楷體" w:hAnsi="標楷體" w:hint="eastAsia"/>
          <w:b w:val="0"/>
          <w:sz w:val="36"/>
          <w:szCs w:val="36"/>
        </w:rPr>
        <w:t>及</w:t>
      </w:r>
      <w:r w:rsidR="003833DE" w:rsidRPr="003833DE">
        <w:rPr>
          <w:rFonts w:ascii="標楷體" w:eastAsia="標楷體" w:hAnsi="標楷體" w:hint="eastAsia"/>
          <w:b w:val="0"/>
          <w:sz w:val="36"/>
          <w:szCs w:val="36"/>
        </w:rPr>
        <w:t>英國銀行</w:t>
      </w:r>
      <w:r w:rsidR="003833DE">
        <w:rPr>
          <w:rFonts w:ascii="標楷體" w:eastAsia="標楷體" w:hAnsi="標楷體" w:hint="eastAsia"/>
          <w:b w:val="0"/>
          <w:sz w:val="36"/>
          <w:szCs w:val="36"/>
        </w:rPr>
        <w:t>公</w:t>
      </w:r>
      <w:r w:rsidR="003833DE" w:rsidRPr="003833DE">
        <w:rPr>
          <w:rFonts w:ascii="標楷體" w:eastAsia="標楷體" w:hAnsi="標楷體" w:hint="eastAsia"/>
          <w:b w:val="0"/>
          <w:sz w:val="36"/>
          <w:szCs w:val="36"/>
        </w:rPr>
        <w:t>會</w:t>
      </w:r>
      <w:r w:rsidR="00B92086" w:rsidRPr="00B92086">
        <w:rPr>
          <w:rFonts w:ascii="標楷體" w:eastAsia="標楷體" w:hAnsi="標楷體" w:hint="eastAsia"/>
          <w:b w:val="0"/>
          <w:sz w:val="36"/>
          <w:szCs w:val="36"/>
        </w:rPr>
        <w:t>執行長</w:t>
      </w:r>
      <w:r w:rsidR="00B92086" w:rsidRPr="00B92086">
        <w:rPr>
          <w:rFonts w:ascii="標楷體" w:eastAsia="標楷體" w:hAnsi="標楷體"/>
          <w:b w:val="0"/>
          <w:sz w:val="36"/>
          <w:szCs w:val="36"/>
        </w:rPr>
        <w:t>Mr. Anthony Browne</w:t>
      </w:r>
      <w:r w:rsidR="00CC6B07" w:rsidRPr="00B92086">
        <w:rPr>
          <w:rFonts w:ascii="標楷體" w:eastAsia="標楷體" w:hAnsi="標楷體" w:hint="eastAsia"/>
          <w:b w:val="0"/>
          <w:sz w:val="36"/>
          <w:szCs w:val="36"/>
        </w:rPr>
        <w:t>，透過經驗交流</w:t>
      </w:r>
      <w:r w:rsidR="003833DE" w:rsidRPr="00B92086">
        <w:rPr>
          <w:rFonts w:ascii="標楷體" w:eastAsia="標楷體" w:hAnsi="標楷體" w:hint="eastAsia"/>
          <w:b w:val="0"/>
          <w:sz w:val="36"/>
          <w:szCs w:val="36"/>
        </w:rPr>
        <w:t>，希</w:t>
      </w:r>
      <w:r w:rsidR="003833DE" w:rsidRPr="003833DE">
        <w:rPr>
          <w:rFonts w:ascii="標楷體" w:eastAsia="標楷體" w:hAnsi="標楷體" w:hint="eastAsia"/>
          <w:b w:val="0"/>
          <w:sz w:val="36"/>
          <w:szCs w:val="36"/>
        </w:rPr>
        <w:t>望能為會員銀行與海外金融機構建立溝通的橋樑。</w:t>
      </w:r>
      <w:r w:rsidR="001C4609">
        <w:rPr>
          <w:rFonts w:ascii="標楷體" w:eastAsia="標楷體" w:hAnsi="標楷體" w:hint="eastAsia"/>
          <w:b w:val="0"/>
          <w:sz w:val="36"/>
          <w:szCs w:val="36"/>
        </w:rPr>
        <w:t>李理事長並指示</w:t>
      </w:r>
      <w:r w:rsidR="007A4EED">
        <w:rPr>
          <w:rFonts w:ascii="標楷體" w:eastAsia="標楷體" w:hAnsi="標楷體" w:cs="Arial" w:hint="eastAsia"/>
          <w:b w:val="0"/>
          <w:sz w:val="36"/>
          <w:szCs w:val="36"/>
        </w:rPr>
        <w:t>公會</w:t>
      </w:r>
      <w:r w:rsidR="001C4609">
        <w:rPr>
          <w:rFonts w:ascii="標楷體" w:eastAsia="標楷體" w:hAnsi="標楷體" w:hint="eastAsia"/>
          <w:b w:val="0"/>
          <w:sz w:val="36"/>
          <w:szCs w:val="36"/>
        </w:rPr>
        <w:t>未來</w:t>
      </w:r>
      <w:r w:rsidR="007A4EED" w:rsidRPr="00B31E12">
        <w:rPr>
          <w:rFonts w:ascii="標楷體" w:eastAsia="標楷體" w:hAnsi="標楷體" w:cs="Arial" w:hint="eastAsia"/>
          <w:b w:val="0"/>
          <w:sz w:val="36"/>
          <w:szCs w:val="36"/>
        </w:rPr>
        <w:t>主動邀集會員組團參與國際活動(如:明年香港舉辦之</w:t>
      </w:r>
      <w:r w:rsidR="007A4EED" w:rsidRPr="00B31E12">
        <w:rPr>
          <w:rFonts w:ascii="標楷體" w:eastAsia="標楷體" w:hAnsi="標楷體" w:cs="Arial" w:hint="eastAsia"/>
          <w:b w:val="0"/>
          <w:sz w:val="36"/>
          <w:szCs w:val="36"/>
        </w:rPr>
        <w:lastRenderedPageBreak/>
        <w:t>亞洲金融論壇等)，</w:t>
      </w:r>
      <w:r w:rsidR="00CC6B07">
        <w:rPr>
          <w:rFonts w:ascii="標楷體" w:eastAsia="標楷體" w:hAnsi="標楷體" w:cs="Arial" w:hint="eastAsia"/>
          <w:b w:val="0"/>
          <w:sz w:val="36"/>
          <w:szCs w:val="36"/>
        </w:rPr>
        <w:t>規劃</w:t>
      </w:r>
      <w:r w:rsidR="007A4EED" w:rsidRPr="00B31E12">
        <w:rPr>
          <w:rFonts w:ascii="標楷體" w:eastAsia="標楷體" w:hAnsi="標楷體" w:cs="Arial" w:hint="eastAsia"/>
          <w:b w:val="0"/>
          <w:sz w:val="36"/>
          <w:szCs w:val="36"/>
        </w:rPr>
        <w:t>組團到大陸拜會當地金融主管機關及參訪阿里巴巴、騰訊等單位，協助會員了解大陸第三方支付、網路銀行等電子商務業務辦理情</w:t>
      </w:r>
      <w:r w:rsidR="007A4EED" w:rsidRPr="00BD146B">
        <w:rPr>
          <w:rFonts w:ascii="標楷體" w:eastAsia="標楷體" w:hAnsi="標楷體" w:cs="Arial" w:hint="eastAsia"/>
          <w:b w:val="0"/>
          <w:sz w:val="36"/>
          <w:szCs w:val="36"/>
        </w:rPr>
        <w:t>形。</w:t>
      </w:r>
      <w:r w:rsidR="00CC6B07" w:rsidRPr="006F12C6">
        <w:rPr>
          <w:rFonts w:ascii="標楷體" w:eastAsia="標楷體" w:hAnsi="標楷體" w:cs="Arial" w:hint="eastAsia"/>
          <w:b w:val="0"/>
          <w:sz w:val="36"/>
          <w:szCs w:val="36"/>
        </w:rPr>
        <w:t>而為協助會員銀行深入探討伊斯蘭金融市場，</w:t>
      </w:r>
      <w:r w:rsidR="001C4609">
        <w:rPr>
          <w:rFonts w:ascii="標楷體" w:eastAsia="標楷體" w:hAnsi="標楷體" w:cs="Arial" w:hint="eastAsia"/>
          <w:b w:val="0"/>
          <w:sz w:val="36"/>
          <w:szCs w:val="36"/>
        </w:rPr>
        <w:t>李理事長已指示</w:t>
      </w:r>
      <w:r w:rsidR="00CC6B07" w:rsidRPr="006F12C6">
        <w:rPr>
          <w:rFonts w:ascii="標楷體" w:eastAsia="標楷體" w:hAnsi="標楷體" w:cs="Arial" w:hint="eastAsia"/>
          <w:b w:val="0"/>
          <w:sz w:val="36"/>
          <w:szCs w:val="36"/>
        </w:rPr>
        <w:t>公會申請加入伊斯蘭金融協會(IFSB)，該會業正式受理中，目前香港銀行公會與日本、韓國央行以及中國人民銀行都是該會會員。</w:t>
      </w:r>
    </w:p>
    <w:p w:rsidR="00B92086" w:rsidRDefault="00372B20" w:rsidP="007A3561">
      <w:pPr>
        <w:pStyle w:val="a3"/>
        <w:spacing w:beforeLines="50" w:line="520" w:lineRule="exact"/>
        <w:jc w:val="both"/>
        <w:rPr>
          <w:rFonts w:ascii="標楷體" w:eastAsia="標楷體" w:hAnsi="標楷體" w:hint="eastAsia"/>
          <w:b w:val="0"/>
          <w:color w:val="000000"/>
          <w:sz w:val="36"/>
          <w:szCs w:val="36"/>
        </w:rPr>
      </w:pPr>
      <w:r w:rsidRPr="007A3561">
        <w:rPr>
          <w:rFonts w:ascii="標楷體" w:eastAsia="標楷體" w:hAnsi="標楷體" w:hint="eastAsia"/>
          <w:b w:val="0"/>
          <w:color w:val="000000"/>
          <w:sz w:val="36"/>
          <w:szCs w:val="36"/>
        </w:rPr>
        <w:t xml:space="preserve">    </w:t>
      </w:r>
      <w:r w:rsidR="001C4609">
        <w:rPr>
          <w:rFonts w:ascii="標楷體" w:eastAsia="標楷體" w:hAnsi="標楷體" w:hint="eastAsia"/>
          <w:b w:val="0"/>
          <w:color w:val="000000"/>
          <w:sz w:val="36"/>
          <w:szCs w:val="36"/>
        </w:rPr>
        <w:t>李理事長也提到</w:t>
      </w:r>
      <w:r w:rsidR="00B92086" w:rsidRPr="00B31E12">
        <w:rPr>
          <w:rFonts w:ascii="標楷體" w:eastAsia="標楷體" w:hAnsi="標楷體" w:cs="Arial"/>
          <w:b w:val="0"/>
          <w:sz w:val="36"/>
          <w:szCs w:val="36"/>
        </w:rPr>
        <w:t>為</w:t>
      </w:r>
      <w:r w:rsidR="00B92086" w:rsidRPr="00602E8E">
        <w:rPr>
          <w:rFonts w:ascii="標楷體" w:eastAsia="標楷體" w:hAnsi="標楷體" w:cs="Arial" w:hint="eastAsia"/>
          <w:b w:val="0"/>
          <w:sz w:val="36"/>
          <w:szCs w:val="36"/>
        </w:rPr>
        <w:t>加強</w:t>
      </w:r>
      <w:r w:rsidR="00B92086" w:rsidRPr="00602E8E">
        <w:rPr>
          <w:rFonts w:ascii="標楷體" w:eastAsia="標楷體" w:hAnsi="標楷體" w:hint="eastAsia"/>
          <w:b w:val="0"/>
          <w:color w:val="000000"/>
          <w:sz w:val="36"/>
          <w:szCs w:val="36"/>
        </w:rPr>
        <w:t>服務會員銀行，</w:t>
      </w:r>
      <w:r w:rsidR="001C4609">
        <w:rPr>
          <w:rFonts w:ascii="標楷體" w:eastAsia="標楷體" w:hAnsi="標楷體" w:hint="eastAsia"/>
          <w:b w:val="0"/>
          <w:color w:val="000000"/>
          <w:sz w:val="36"/>
          <w:szCs w:val="36"/>
        </w:rPr>
        <w:t>已要求公</w:t>
      </w:r>
      <w:r w:rsidR="00B92086" w:rsidRPr="00602E8E">
        <w:rPr>
          <w:rFonts w:ascii="標楷體" w:eastAsia="標楷體" w:hAnsi="標楷體" w:hint="eastAsia"/>
          <w:b w:val="0"/>
          <w:color w:val="000000"/>
          <w:sz w:val="36"/>
          <w:szCs w:val="36"/>
        </w:rPr>
        <w:t>會進行網站更新，增加函令檢索系統，方便會員銀行查詢，未來將規劃建置「開放式影音課程」，將數位課程放置網站，突破地域、時間限制，供銀行從業人員免費上網學習，未來希望更進一步加入對一般民眾的金融知識教育。</w:t>
      </w:r>
    </w:p>
    <w:p w:rsidR="00DD032B" w:rsidRPr="00B31E12" w:rsidRDefault="00B92086" w:rsidP="007A3561">
      <w:pPr>
        <w:pStyle w:val="a3"/>
        <w:spacing w:beforeLines="50" w:line="520" w:lineRule="exact"/>
        <w:jc w:val="both"/>
        <w:rPr>
          <w:rFonts w:ascii="標楷體" w:eastAsia="標楷體" w:hAnsi="標楷體" w:hint="eastAsia"/>
          <w:b w:val="0"/>
          <w:color w:val="000000"/>
          <w:sz w:val="36"/>
          <w:szCs w:val="36"/>
        </w:rPr>
      </w:pPr>
      <w:r>
        <w:rPr>
          <w:rFonts w:ascii="標楷體" w:eastAsia="標楷體" w:hAnsi="標楷體" w:hint="eastAsia"/>
          <w:b w:val="0"/>
          <w:color w:val="000000"/>
          <w:sz w:val="36"/>
          <w:szCs w:val="36"/>
        </w:rPr>
        <w:t xml:space="preserve">    </w:t>
      </w:r>
      <w:r w:rsidR="00372B20" w:rsidRPr="007A3561">
        <w:rPr>
          <w:rFonts w:ascii="標楷體" w:eastAsia="標楷體" w:hAnsi="標楷體" w:hint="eastAsia"/>
          <w:b w:val="0"/>
          <w:color w:val="000000"/>
          <w:sz w:val="36"/>
          <w:szCs w:val="36"/>
        </w:rPr>
        <w:t>另</w:t>
      </w:r>
      <w:r w:rsidR="00DD032B" w:rsidRPr="007A3561">
        <w:rPr>
          <w:rFonts w:ascii="標楷體" w:eastAsia="標楷體" w:hAnsi="標楷體" w:hint="eastAsia"/>
          <w:b w:val="0"/>
          <w:color w:val="000000"/>
          <w:sz w:val="36"/>
          <w:szCs w:val="36"/>
        </w:rPr>
        <w:t>為強化與</w:t>
      </w:r>
      <w:r>
        <w:rPr>
          <w:rFonts w:ascii="標楷體" w:eastAsia="標楷體" w:hAnsi="標楷體" w:hint="eastAsia"/>
          <w:b w:val="0"/>
          <w:color w:val="000000"/>
          <w:sz w:val="36"/>
          <w:szCs w:val="36"/>
        </w:rPr>
        <w:t>司法及消保</w:t>
      </w:r>
      <w:r w:rsidR="00DD032B" w:rsidRPr="007A3561">
        <w:rPr>
          <w:rFonts w:ascii="標楷體" w:eastAsia="標楷體" w:hAnsi="標楷體" w:hint="eastAsia"/>
          <w:b w:val="0"/>
          <w:color w:val="000000"/>
          <w:sz w:val="36"/>
          <w:szCs w:val="36"/>
        </w:rPr>
        <w:t>相關團體聯繫交</w:t>
      </w:r>
      <w:r w:rsidR="00DD032B" w:rsidRPr="00A14ACA">
        <w:rPr>
          <w:rFonts w:ascii="標楷體" w:eastAsia="標楷體" w:hAnsi="標楷體" w:hint="eastAsia"/>
          <w:b w:val="0"/>
          <w:color w:val="000000"/>
          <w:sz w:val="36"/>
          <w:szCs w:val="36"/>
        </w:rPr>
        <w:t>流，</w:t>
      </w:r>
      <w:r w:rsidR="00372B20" w:rsidRPr="00A14ACA">
        <w:rPr>
          <w:rFonts w:ascii="標楷體" w:eastAsia="標楷體" w:hAnsi="標楷體" w:hint="eastAsia"/>
          <w:b w:val="0"/>
          <w:color w:val="000000"/>
          <w:sz w:val="36"/>
          <w:szCs w:val="36"/>
        </w:rPr>
        <w:t>未來</w:t>
      </w:r>
      <w:r w:rsidR="00DD032B" w:rsidRPr="00A14ACA">
        <w:rPr>
          <w:rFonts w:ascii="標楷體" w:eastAsia="標楷體" w:hAnsi="標楷體" w:hint="eastAsia"/>
          <w:b w:val="0"/>
          <w:color w:val="000000"/>
          <w:sz w:val="36"/>
          <w:szCs w:val="36"/>
        </w:rPr>
        <w:t>將</w:t>
      </w:r>
      <w:r w:rsidR="00A14ACA" w:rsidRPr="00A14ACA">
        <w:rPr>
          <w:rFonts w:ascii="標楷體" w:eastAsia="標楷體" w:hAnsi="標楷體" w:hint="eastAsia"/>
          <w:b w:val="0"/>
          <w:color w:val="000000"/>
          <w:sz w:val="36"/>
          <w:szCs w:val="36"/>
        </w:rPr>
        <w:t>持續辦理對司法、檢警調人員及消保團體等之聯誼及研習活動，並將議題範疇自「信用卡詐欺犯罪」擴及至所有金融犯罪型態，以強化執法機關重視金融犯罪問題，並藉此機會，就金融業務創新服務及相關消保議題與執法機關及消保團體做充分溝通</w:t>
      </w:r>
      <w:r w:rsidR="00DD032B" w:rsidRPr="00B31E12">
        <w:rPr>
          <w:rFonts w:ascii="標楷體" w:eastAsia="標楷體" w:hAnsi="標楷體" w:hint="eastAsia"/>
          <w:b w:val="0"/>
          <w:color w:val="000000"/>
          <w:sz w:val="36"/>
          <w:szCs w:val="36"/>
        </w:rPr>
        <w:t>。</w:t>
      </w:r>
    </w:p>
    <w:p w:rsidR="00EA3478" w:rsidRDefault="007B57A7" w:rsidP="009C53C3">
      <w:pPr>
        <w:pStyle w:val="a3"/>
        <w:spacing w:beforeLines="50" w:line="520" w:lineRule="exact"/>
        <w:jc w:val="both"/>
        <w:rPr>
          <w:rFonts w:ascii="標楷體" w:eastAsia="標楷體" w:hAnsi="標楷體" w:hint="eastAsia"/>
          <w:b w:val="0"/>
          <w:color w:val="000000"/>
          <w:sz w:val="36"/>
          <w:szCs w:val="36"/>
        </w:rPr>
      </w:pPr>
      <w:r w:rsidRPr="00B31E12">
        <w:rPr>
          <w:rFonts w:ascii="標楷體" w:eastAsia="標楷體" w:hAnsi="標楷體" w:hint="eastAsia"/>
          <w:b w:val="0"/>
          <w:color w:val="000000"/>
          <w:sz w:val="36"/>
          <w:szCs w:val="36"/>
        </w:rPr>
        <w:t xml:space="preserve">　　最後</w:t>
      </w:r>
      <w:r w:rsidR="00CC720A" w:rsidRPr="00B31E12">
        <w:rPr>
          <w:rFonts w:ascii="標楷體" w:eastAsia="標楷體" w:hAnsi="標楷體" w:hint="eastAsia"/>
          <w:b w:val="0"/>
          <w:color w:val="000000"/>
          <w:sz w:val="36"/>
          <w:szCs w:val="36"/>
        </w:rPr>
        <w:t>，</w:t>
      </w:r>
      <w:r w:rsidRPr="00B31E12">
        <w:rPr>
          <w:rFonts w:ascii="標楷體" w:eastAsia="標楷體" w:hAnsi="標楷體" w:hint="eastAsia"/>
          <w:b w:val="0"/>
          <w:color w:val="000000"/>
          <w:sz w:val="36"/>
          <w:szCs w:val="36"/>
        </w:rPr>
        <w:t>李理事長表示</w:t>
      </w:r>
      <w:r w:rsidR="00CC720A" w:rsidRPr="00B31E12">
        <w:rPr>
          <w:rFonts w:ascii="標楷體" w:eastAsia="標楷體" w:hAnsi="標楷體" w:hint="eastAsia"/>
          <w:b w:val="0"/>
          <w:color w:val="000000"/>
          <w:sz w:val="36"/>
          <w:szCs w:val="36"/>
        </w:rPr>
        <w:t>，</w:t>
      </w:r>
      <w:r w:rsidR="002B2FBB" w:rsidRPr="00B31E12">
        <w:rPr>
          <w:rFonts w:ascii="標楷體" w:eastAsia="標楷體" w:hAnsi="標楷體" w:hint="eastAsia"/>
          <w:b w:val="0"/>
          <w:color w:val="000000"/>
          <w:sz w:val="36"/>
          <w:szCs w:val="36"/>
        </w:rPr>
        <w:t>公會</w:t>
      </w:r>
      <w:r w:rsidR="004B1A40" w:rsidRPr="00B31E12">
        <w:rPr>
          <w:rFonts w:ascii="標楷體" w:eastAsia="標楷體" w:hAnsi="標楷體" w:cs="Arial" w:hint="eastAsia"/>
          <w:b w:val="0"/>
          <w:sz w:val="36"/>
          <w:szCs w:val="36"/>
        </w:rPr>
        <w:t>未來將持續配合政府政策訂定相關金融措施，視需要透過媒體向社會大眾表達金融業立場，增進社會大眾對重要金融議題之瞭解，扮演好政府與會員銀行、以及會員銀行與社會大眾之間的橋樑</w:t>
      </w:r>
      <w:r w:rsidR="004B1A40" w:rsidRPr="00B31E12">
        <w:rPr>
          <w:rFonts w:ascii="標楷體" w:eastAsia="標楷體" w:hAnsi="標楷體" w:cs="DFKaiShu-SB-Estd-BF" w:hint="eastAsia"/>
          <w:b w:val="0"/>
          <w:kern w:val="0"/>
          <w:sz w:val="36"/>
          <w:szCs w:val="36"/>
        </w:rPr>
        <w:t>，共創政府、銀行及消費者多贏局面</w:t>
      </w:r>
      <w:r w:rsidR="002523EA" w:rsidRPr="00B31E12">
        <w:rPr>
          <w:rFonts w:ascii="標楷體" w:eastAsia="標楷體" w:hAnsi="標楷體" w:hint="eastAsia"/>
          <w:b w:val="0"/>
          <w:color w:val="000000"/>
          <w:sz w:val="36"/>
          <w:szCs w:val="36"/>
        </w:rPr>
        <w:t>。</w:t>
      </w:r>
    </w:p>
    <w:p w:rsidR="00B72888" w:rsidRDefault="00B72888" w:rsidP="009C53C3">
      <w:pPr>
        <w:pStyle w:val="a3"/>
        <w:spacing w:beforeLines="50" w:line="520" w:lineRule="exact"/>
        <w:jc w:val="both"/>
        <w:rPr>
          <w:rFonts w:ascii="標楷體" w:eastAsia="標楷體" w:hAnsi="標楷體" w:hint="eastAsia"/>
          <w:b w:val="0"/>
          <w:color w:val="000000"/>
          <w:sz w:val="36"/>
          <w:szCs w:val="36"/>
        </w:rPr>
      </w:pPr>
    </w:p>
    <w:p w:rsidR="001B1171" w:rsidRDefault="001B1171" w:rsidP="002C6583">
      <w:pPr>
        <w:pStyle w:val="a3"/>
        <w:spacing w:beforeLines="50" w:line="520" w:lineRule="exact"/>
        <w:jc w:val="center"/>
        <w:rPr>
          <w:rFonts w:ascii="標楷體" w:eastAsia="標楷體" w:hAnsi="標楷體" w:hint="eastAsia"/>
          <w:color w:val="000000"/>
          <w:sz w:val="32"/>
          <w:szCs w:val="32"/>
        </w:rPr>
      </w:pPr>
    </w:p>
    <w:p w:rsidR="00A33373" w:rsidRPr="00A676B2" w:rsidRDefault="002C6583" w:rsidP="002C6583">
      <w:pPr>
        <w:pStyle w:val="a3"/>
        <w:spacing w:beforeLines="50" w:line="520" w:lineRule="exact"/>
        <w:jc w:val="center"/>
        <w:rPr>
          <w:rFonts w:ascii="標楷體" w:eastAsia="標楷體" w:hAnsi="標楷體" w:hint="eastAsia"/>
          <w:color w:val="000000"/>
          <w:sz w:val="32"/>
          <w:szCs w:val="32"/>
        </w:rPr>
      </w:pPr>
      <w:r w:rsidRPr="00A676B2">
        <w:rPr>
          <w:rFonts w:ascii="標楷體" w:eastAsia="標楷體" w:hAnsi="標楷體" w:hint="eastAsia"/>
          <w:color w:val="000000"/>
          <w:sz w:val="32"/>
          <w:szCs w:val="32"/>
        </w:rPr>
        <w:t>銀行公會李紀珠</w:t>
      </w:r>
      <w:r w:rsidR="00A33373" w:rsidRPr="00A676B2">
        <w:rPr>
          <w:rFonts w:ascii="標楷體" w:eastAsia="標楷體" w:hAnsi="標楷體" w:hint="eastAsia"/>
          <w:color w:val="000000"/>
          <w:sz w:val="32"/>
          <w:szCs w:val="32"/>
        </w:rPr>
        <w:t>理事長帶領</w:t>
      </w:r>
      <w:r w:rsidR="00A676B2" w:rsidRPr="00A676B2">
        <w:rPr>
          <w:rFonts w:ascii="標楷體" w:eastAsia="標楷體" w:hAnsi="標楷體" w:hint="eastAsia"/>
          <w:color w:val="000000"/>
          <w:sz w:val="32"/>
          <w:szCs w:val="32"/>
        </w:rPr>
        <w:t>推動</w:t>
      </w:r>
      <w:r w:rsidR="00A33373" w:rsidRPr="00A676B2">
        <w:rPr>
          <w:rFonts w:ascii="標楷體" w:eastAsia="標楷體" w:hAnsi="標楷體" w:hint="eastAsia"/>
          <w:color w:val="000000"/>
          <w:sz w:val="32"/>
          <w:szCs w:val="32"/>
        </w:rPr>
        <w:t>國際交流與國際合作</w:t>
      </w:r>
    </w:p>
    <w:p w:rsidR="00B72888" w:rsidRPr="00A676B2" w:rsidRDefault="00A33373" w:rsidP="002C6583">
      <w:pPr>
        <w:pStyle w:val="a3"/>
        <w:spacing w:beforeLines="50" w:line="520" w:lineRule="exact"/>
        <w:jc w:val="center"/>
        <w:rPr>
          <w:rFonts w:ascii="標楷體" w:eastAsia="標楷體" w:hAnsi="標楷體" w:hint="eastAsia"/>
          <w:color w:val="000000"/>
          <w:sz w:val="32"/>
          <w:szCs w:val="32"/>
        </w:rPr>
      </w:pPr>
      <w:r w:rsidRPr="00A676B2">
        <w:rPr>
          <w:rFonts w:ascii="標楷體" w:eastAsia="標楷體" w:hAnsi="標楷體" w:hint="eastAsia"/>
          <w:color w:val="000000"/>
          <w:sz w:val="32"/>
          <w:szCs w:val="32"/>
        </w:rPr>
        <w:t>希望</w:t>
      </w:r>
      <w:r w:rsidR="002C6583" w:rsidRPr="00A676B2">
        <w:rPr>
          <w:rFonts w:ascii="標楷體" w:eastAsia="標楷體" w:hAnsi="標楷體" w:hint="eastAsia"/>
          <w:color w:val="000000"/>
          <w:sz w:val="32"/>
          <w:szCs w:val="32"/>
        </w:rPr>
        <w:t>協助銀行</w:t>
      </w:r>
      <w:r w:rsidRPr="00A676B2">
        <w:rPr>
          <w:rFonts w:ascii="標楷體" w:eastAsia="標楷體" w:hAnsi="標楷體" w:hint="eastAsia"/>
          <w:color w:val="000000"/>
          <w:sz w:val="32"/>
          <w:szCs w:val="32"/>
        </w:rPr>
        <w:t>業者拓展海外空間</w:t>
      </w:r>
    </w:p>
    <w:p w:rsidR="00B72888" w:rsidRDefault="007E5689" w:rsidP="009C53C3">
      <w:pPr>
        <w:pStyle w:val="a3"/>
        <w:spacing w:beforeLines="50" w:line="520" w:lineRule="exact"/>
        <w:jc w:val="both"/>
        <w:rPr>
          <w:rFonts w:ascii="標楷體" w:eastAsia="標楷體" w:hAnsi="標楷體" w:hint="eastAsia"/>
          <w:b w:val="0"/>
          <w:color w:val="000000"/>
          <w:kern w:val="0"/>
          <w:sz w:val="36"/>
          <w:szCs w:val="36"/>
        </w:rPr>
      </w:pPr>
      <w:r>
        <w:rPr>
          <w:noProof/>
        </w:rPr>
        <w:drawing>
          <wp:anchor distT="0" distB="0" distL="114300" distR="114300" simplePos="0" relativeHeight="251658240" behindDoc="0" locked="0" layoutInCell="1" allowOverlap="1">
            <wp:simplePos x="0" y="0"/>
            <wp:positionH relativeFrom="column">
              <wp:posOffset>139700</wp:posOffset>
            </wp:positionH>
            <wp:positionV relativeFrom="paragraph">
              <wp:posOffset>85090</wp:posOffset>
            </wp:positionV>
            <wp:extent cx="5746750" cy="3829050"/>
            <wp:effectExtent l="19050" t="0" r="6350" b="0"/>
            <wp:wrapNone/>
            <wp:docPr id="9" name="圖片 9" descr="拜會英國照片(確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拜會英國照片(確定)"/>
                    <pic:cNvPicPr>
                      <a:picLocks noChangeAspect="1" noChangeArrowheads="1"/>
                    </pic:cNvPicPr>
                  </pic:nvPicPr>
                  <pic:blipFill>
                    <a:blip r:embed="rId6" cstate="print"/>
                    <a:srcRect/>
                    <a:stretch>
                      <a:fillRect/>
                    </a:stretch>
                  </pic:blipFill>
                  <pic:spPr bwMode="auto">
                    <a:xfrm>
                      <a:off x="0" y="0"/>
                      <a:ext cx="5746750" cy="3829050"/>
                    </a:xfrm>
                    <a:prstGeom prst="rect">
                      <a:avLst/>
                    </a:prstGeom>
                    <a:noFill/>
                    <a:ln w="9525">
                      <a:noFill/>
                      <a:miter lim="800000"/>
                      <a:headEnd/>
                      <a:tailEnd/>
                    </a:ln>
                  </pic:spPr>
                </pic:pic>
              </a:graphicData>
            </a:graphic>
          </wp:anchor>
        </w:drawing>
      </w:r>
    </w:p>
    <w:p w:rsidR="00A33373" w:rsidRDefault="00A33373" w:rsidP="009C53C3">
      <w:pPr>
        <w:pStyle w:val="a3"/>
        <w:spacing w:beforeLines="50" w:line="520" w:lineRule="exact"/>
        <w:jc w:val="both"/>
        <w:rPr>
          <w:rFonts w:ascii="標楷體" w:eastAsia="標楷體" w:hAnsi="標楷體" w:hint="eastAsia"/>
          <w:b w:val="0"/>
          <w:color w:val="000000"/>
          <w:kern w:val="0"/>
          <w:sz w:val="36"/>
          <w:szCs w:val="36"/>
        </w:rPr>
      </w:pPr>
    </w:p>
    <w:p w:rsidR="00A33373" w:rsidRDefault="00A33373" w:rsidP="009C53C3">
      <w:pPr>
        <w:pStyle w:val="a3"/>
        <w:spacing w:beforeLines="50" w:line="520" w:lineRule="exact"/>
        <w:jc w:val="both"/>
        <w:rPr>
          <w:rFonts w:ascii="標楷體" w:eastAsia="標楷體" w:hAnsi="標楷體" w:hint="eastAsia"/>
          <w:b w:val="0"/>
          <w:color w:val="000000"/>
          <w:kern w:val="0"/>
          <w:sz w:val="36"/>
          <w:szCs w:val="36"/>
        </w:rPr>
      </w:pPr>
    </w:p>
    <w:p w:rsidR="00A33373" w:rsidRDefault="00A33373" w:rsidP="009C53C3">
      <w:pPr>
        <w:pStyle w:val="a3"/>
        <w:spacing w:beforeLines="50" w:line="520" w:lineRule="exact"/>
        <w:jc w:val="both"/>
        <w:rPr>
          <w:rFonts w:ascii="標楷體" w:eastAsia="標楷體" w:hAnsi="標楷體" w:hint="eastAsia"/>
          <w:b w:val="0"/>
          <w:color w:val="000000"/>
          <w:kern w:val="0"/>
          <w:sz w:val="36"/>
          <w:szCs w:val="36"/>
        </w:rPr>
      </w:pPr>
    </w:p>
    <w:p w:rsidR="00A33373" w:rsidRDefault="00A33373" w:rsidP="009C53C3">
      <w:pPr>
        <w:pStyle w:val="a3"/>
        <w:spacing w:beforeLines="50" w:line="520" w:lineRule="exact"/>
        <w:jc w:val="both"/>
        <w:rPr>
          <w:rFonts w:ascii="標楷體" w:eastAsia="標楷體" w:hAnsi="標楷體" w:hint="eastAsia"/>
          <w:b w:val="0"/>
          <w:color w:val="000000"/>
          <w:kern w:val="0"/>
          <w:sz w:val="36"/>
          <w:szCs w:val="36"/>
        </w:rPr>
      </w:pPr>
    </w:p>
    <w:p w:rsidR="00A33373" w:rsidRDefault="00A33373" w:rsidP="009C53C3">
      <w:pPr>
        <w:pStyle w:val="a3"/>
        <w:spacing w:beforeLines="50" w:line="520" w:lineRule="exact"/>
        <w:jc w:val="both"/>
        <w:rPr>
          <w:rFonts w:ascii="標楷體" w:eastAsia="標楷體" w:hAnsi="標楷體" w:hint="eastAsia"/>
          <w:b w:val="0"/>
          <w:color w:val="000000"/>
          <w:kern w:val="0"/>
          <w:sz w:val="36"/>
          <w:szCs w:val="36"/>
        </w:rPr>
      </w:pPr>
    </w:p>
    <w:p w:rsidR="00A33373" w:rsidRDefault="00A33373" w:rsidP="009C53C3">
      <w:pPr>
        <w:pStyle w:val="a3"/>
        <w:spacing w:beforeLines="50" w:line="520" w:lineRule="exact"/>
        <w:jc w:val="both"/>
        <w:rPr>
          <w:rFonts w:ascii="標楷體" w:eastAsia="標楷體" w:hAnsi="標楷體" w:hint="eastAsia"/>
          <w:b w:val="0"/>
          <w:color w:val="000000"/>
          <w:kern w:val="0"/>
          <w:sz w:val="36"/>
          <w:szCs w:val="36"/>
        </w:rPr>
      </w:pPr>
    </w:p>
    <w:p w:rsidR="00A33373" w:rsidRDefault="00A33373" w:rsidP="009C53C3">
      <w:pPr>
        <w:pStyle w:val="a3"/>
        <w:spacing w:beforeLines="50" w:line="520" w:lineRule="exact"/>
        <w:jc w:val="both"/>
        <w:rPr>
          <w:rFonts w:ascii="標楷體" w:eastAsia="標楷體" w:hAnsi="標楷體" w:hint="eastAsia"/>
          <w:b w:val="0"/>
          <w:color w:val="000000"/>
          <w:kern w:val="0"/>
          <w:sz w:val="36"/>
          <w:szCs w:val="36"/>
        </w:rPr>
      </w:pPr>
    </w:p>
    <w:p w:rsidR="00A33373" w:rsidRDefault="00A33373" w:rsidP="009C53C3">
      <w:pPr>
        <w:pStyle w:val="a3"/>
        <w:spacing w:beforeLines="50" w:line="520" w:lineRule="exact"/>
        <w:jc w:val="both"/>
        <w:rPr>
          <w:rFonts w:ascii="標楷體" w:eastAsia="標楷體" w:hAnsi="標楷體" w:hint="eastAsia"/>
          <w:b w:val="0"/>
          <w:color w:val="000000"/>
          <w:kern w:val="0"/>
          <w:sz w:val="36"/>
          <w:szCs w:val="36"/>
        </w:rPr>
      </w:pPr>
    </w:p>
    <w:p w:rsidR="00A33373" w:rsidRPr="003A601F" w:rsidRDefault="003A601F" w:rsidP="009C53C3">
      <w:pPr>
        <w:pStyle w:val="a3"/>
        <w:spacing w:beforeLines="50" w:line="520" w:lineRule="exact"/>
        <w:jc w:val="both"/>
        <w:rPr>
          <w:rFonts w:ascii="標楷體" w:eastAsia="標楷體" w:hAnsi="標楷體" w:hint="eastAsia"/>
          <w:b w:val="0"/>
          <w:color w:val="000000"/>
          <w:kern w:val="0"/>
          <w:sz w:val="24"/>
        </w:rPr>
      </w:pPr>
      <w:r>
        <w:rPr>
          <w:rFonts w:ascii="標楷體" w:eastAsia="標楷體" w:hAnsi="標楷體" w:hint="eastAsia"/>
          <w:b w:val="0"/>
          <w:color w:val="000000"/>
          <w:kern w:val="0"/>
          <w:szCs w:val="28"/>
        </w:rPr>
        <w:t xml:space="preserve">   </w:t>
      </w:r>
      <w:r w:rsidRPr="003A601F">
        <w:rPr>
          <w:rFonts w:ascii="標楷體" w:eastAsia="標楷體" w:hAnsi="標楷體" w:hint="eastAsia"/>
          <w:b w:val="0"/>
          <w:color w:val="000000"/>
          <w:kern w:val="0"/>
          <w:sz w:val="24"/>
        </w:rPr>
        <w:t>拜會英國財政部</w:t>
      </w:r>
      <w:r w:rsidRPr="003A601F">
        <w:rPr>
          <w:rFonts w:ascii="標楷體" w:eastAsia="標楷體" w:hAnsi="標楷體" w:hint="eastAsia"/>
          <w:b w:val="0"/>
          <w:sz w:val="24"/>
        </w:rPr>
        <w:t>副部長Ms.Andrea Leadsom</w:t>
      </w:r>
    </w:p>
    <w:p w:rsidR="00A33373" w:rsidRDefault="00A33373" w:rsidP="009C53C3">
      <w:pPr>
        <w:pStyle w:val="a3"/>
        <w:spacing w:beforeLines="50" w:line="520" w:lineRule="exact"/>
        <w:jc w:val="both"/>
        <w:rPr>
          <w:rFonts w:ascii="標楷體" w:eastAsia="標楷體" w:hAnsi="標楷體" w:hint="eastAsia"/>
          <w:b w:val="0"/>
          <w:color w:val="000000"/>
          <w:kern w:val="0"/>
          <w:sz w:val="36"/>
          <w:szCs w:val="36"/>
        </w:rPr>
      </w:pPr>
    </w:p>
    <w:p w:rsidR="00A33373" w:rsidRPr="00B31E12" w:rsidRDefault="00CD1486" w:rsidP="009C53C3">
      <w:pPr>
        <w:pStyle w:val="a3"/>
        <w:spacing w:beforeLines="50" w:line="520" w:lineRule="exact"/>
        <w:jc w:val="both"/>
        <w:rPr>
          <w:rFonts w:ascii="標楷體" w:eastAsia="標楷體" w:hAnsi="標楷體" w:hint="eastAsia"/>
          <w:b w:val="0"/>
          <w:color w:val="000000"/>
          <w:kern w:val="0"/>
          <w:sz w:val="36"/>
          <w:szCs w:val="36"/>
        </w:rPr>
      </w:pPr>
      <w:r w:rsidRPr="00CD1486">
        <w:rPr>
          <w:rFonts w:ascii="標楷體" w:eastAsia="標楷體" w:hAnsi="標楷體"/>
          <w:b w:val="0"/>
          <w:noProof/>
          <w:color w:val="000000"/>
          <w:kern w:val="0"/>
          <w:sz w:val="36"/>
          <w:szCs w:val="36"/>
        </w:rPr>
        <w:pict>
          <v:shapetype id="_x0000_t202" coordsize="21600,21600" o:spt="202" path="m,l,21600r21600,l21600,xe">
            <v:stroke joinstyle="miter"/>
            <v:path gradientshapeok="t" o:connecttype="rect"/>
          </v:shapetype>
          <v:shape id="_x0000_s1032" type="#_x0000_t202" style="position:absolute;left:0;text-align:left;margin-left:25.25pt;margin-top:262.6pt;width:181.35pt;height:25.2pt;z-index:251657216;mso-width-percent:400;mso-height-percent:200;mso-width-percent:400;mso-height-percent:200;mso-width-relative:margin;mso-height-relative:margin" stroked="f">
            <v:textbox style="mso-fit-shape-to-text:t">
              <w:txbxContent>
                <w:p w:rsidR="007920C9" w:rsidRPr="00A13DF2" w:rsidRDefault="007920C9" w:rsidP="00A13DF2"/>
              </w:txbxContent>
            </v:textbox>
          </v:shape>
        </w:pict>
      </w:r>
    </w:p>
    <w:sectPr w:rsidR="00A33373" w:rsidRPr="00B31E12" w:rsidSect="00C32F92">
      <w:footerReference w:type="even" r:id="rId7"/>
      <w:footerReference w:type="default" r:id="rId8"/>
      <w:pgSz w:w="11906" w:h="16838" w:code="9"/>
      <w:pgMar w:top="1418" w:right="1418" w:bottom="1247" w:left="1418"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1251" w:rsidRDefault="00E01251" w:rsidP="005E3164">
      <w:r>
        <w:separator/>
      </w:r>
    </w:p>
  </w:endnote>
  <w:endnote w:type="continuationSeparator" w:id="1">
    <w:p w:rsidR="00E01251" w:rsidRDefault="00E01251" w:rsidP="005E31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DFKaiShu-SB-Estd-BF">
    <w:altName w:val="細明體"/>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20C9" w:rsidRDefault="007920C9" w:rsidP="000C19D6">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7920C9" w:rsidRDefault="007920C9">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20C9" w:rsidRDefault="007920C9" w:rsidP="000C19D6">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7D0517">
      <w:rPr>
        <w:rStyle w:val="a9"/>
        <w:noProof/>
      </w:rPr>
      <w:t>5</w:t>
    </w:r>
    <w:r>
      <w:rPr>
        <w:rStyle w:val="a9"/>
      </w:rPr>
      <w:fldChar w:fldCharType="end"/>
    </w:r>
  </w:p>
  <w:p w:rsidR="007920C9" w:rsidRDefault="007920C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1251" w:rsidRDefault="00E01251" w:rsidP="005E3164">
      <w:r>
        <w:separator/>
      </w:r>
    </w:p>
  </w:footnote>
  <w:footnote w:type="continuationSeparator" w:id="1">
    <w:p w:rsidR="00E01251" w:rsidRDefault="00E01251" w:rsidP="005E316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4"/>
  <w:bordersDoNotSurroundHeader/>
  <w:bordersDoNotSurroundFooter/>
  <w:stylePaneFormatFilter w:val="3F01"/>
  <w:defaultTabStop w:val="480"/>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C1207"/>
    <w:rsid w:val="000033B0"/>
    <w:rsid w:val="00005FD3"/>
    <w:rsid w:val="00011F29"/>
    <w:rsid w:val="00014EA6"/>
    <w:rsid w:val="00020F27"/>
    <w:rsid w:val="00021677"/>
    <w:rsid w:val="00023B8E"/>
    <w:rsid w:val="00030F65"/>
    <w:rsid w:val="000356AF"/>
    <w:rsid w:val="00036F70"/>
    <w:rsid w:val="0004282F"/>
    <w:rsid w:val="000446D0"/>
    <w:rsid w:val="00047187"/>
    <w:rsid w:val="00050EE8"/>
    <w:rsid w:val="00052A3B"/>
    <w:rsid w:val="00065CAD"/>
    <w:rsid w:val="000723BE"/>
    <w:rsid w:val="00075883"/>
    <w:rsid w:val="00090F95"/>
    <w:rsid w:val="00093F8E"/>
    <w:rsid w:val="00094852"/>
    <w:rsid w:val="000A3450"/>
    <w:rsid w:val="000A4D43"/>
    <w:rsid w:val="000A4E30"/>
    <w:rsid w:val="000A65B9"/>
    <w:rsid w:val="000B0F32"/>
    <w:rsid w:val="000B7653"/>
    <w:rsid w:val="000C19D6"/>
    <w:rsid w:val="000C1E11"/>
    <w:rsid w:val="000C1F0C"/>
    <w:rsid w:val="000C79DA"/>
    <w:rsid w:val="000E0675"/>
    <w:rsid w:val="000F1F7E"/>
    <w:rsid w:val="000F592E"/>
    <w:rsid w:val="000F6307"/>
    <w:rsid w:val="000F69D5"/>
    <w:rsid w:val="00100173"/>
    <w:rsid w:val="0010074F"/>
    <w:rsid w:val="00100B98"/>
    <w:rsid w:val="0010567D"/>
    <w:rsid w:val="00105F09"/>
    <w:rsid w:val="001123A9"/>
    <w:rsid w:val="00115D94"/>
    <w:rsid w:val="00116582"/>
    <w:rsid w:val="001170F8"/>
    <w:rsid w:val="00120DF3"/>
    <w:rsid w:val="0012561C"/>
    <w:rsid w:val="00125693"/>
    <w:rsid w:val="00130FF2"/>
    <w:rsid w:val="001336D2"/>
    <w:rsid w:val="00136829"/>
    <w:rsid w:val="00140675"/>
    <w:rsid w:val="001478D1"/>
    <w:rsid w:val="00147AF0"/>
    <w:rsid w:val="001524E7"/>
    <w:rsid w:val="0015314C"/>
    <w:rsid w:val="0015744D"/>
    <w:rsid w:val="001620DB"/>
    <w:rsid w:val="001700AC"/>
    <w:rsid w:val="001705B0"/>
    <w:rsid w:val="0017091A"/>
    <w:rsid w:val="00173333"/>
    <w:rsid w:val="001839FF"/>
    <w:rsid w:val="00187BE0"/>
    <w:rsid w:val="00194A03"/>
    <w:rsid w:val="00196945"/>
    <w:rsid w:val="001A0009"/>
    <w:rsid w:val="001A2B02"/>
    <w:rsid w:val="001A4D28"/>
    <w:rsid w:val="001A6D64"/>
    <w:rsid w:val="001B1171"/>
    <w:rsid w:val="001B1CE1"/>
    <w:rsid w:val="001B20BE"/>
    <w:rsid w:val="001B7C38"/>
    <w:rsid w:val="001C34F6"/>
    <w:rsid w:val="001C4424"/>
    <w:rsid w:val="001C4609"/>
    <w:rsid w:val="001C4772"/>
    <w:rsid w:val="001D682E"/>
    <w:rsid w:val="001E0DAC"/>
    <w:rsid w:val="001E4BA5"/>
    <w:rsid w:val="001E678C"/>
    <w:rsid w:val="001E708F"/>
    <w:rsid w:val="00203D31"/>
    <w:rsid w:val="0020631F"/>
    <w:rsid w:val="0020682C"/>
    <w:rsid w:val="002115F2"/>
    <w:rsid w:val="002127BC"/>
    <w:rsid w:val="00216B62"/>
    <w:rsid w:val="00217CEF"/>
    <w:rsid w:val="00221B4D"/>
    <w:rsid w:val="0023249E"/>
    <w:rsid w:val="00232B28"/>
    <w:rsid w:val="00235033"/>
    <w:rsid w:val="00237614"/>
    <w:rsid w:val="002523EA"/>
    <w:rsid w:val="00252BDC"/>
    <w:rsid w:val="0025564E"/>
    <w:rsid w:val="002575DE"/>
    <w:rsid w:val="00267FE2"/>
    <w:rsid w:val="002862B3"/>
    <w:rsid w:val="00290175"/>
    <w:rsid w:val="00291F66"/>
    <w:rsid w:val="00293D9A"/>
    <w:rsid w:val="0029420D"/>
    <w:rsid w:val="00294FAC"/>
    <w:rsid w:val="002950C3"/>
    <w:rsid w:val="00297310"/>
    <w:rsid w:val="002A7774"/>
    <w:rsid w:val="002B2FBB"/>
    <w:rsid w:val="002B4B27"/>
    <w:rsid w:val="002C6583"/>
    <w:rsid w:val="002D07F7"/>
    <w:rsid w:val="002D2E2B"/>
    <w:rsid w:val="002D6C51"/>
    <w:rsid w:val="002E271F"/>
    <w:rsid w:val="002E446C"/>
    <w:rsid w:val="002E4CB8"/>
    <w:rsid w:val="002E5A79"/>
    <w:rsid w:val="002F0F66"/>
    <w:rsid w:val="002F3243"/>
    <w:rsid w:val="002F787E"/>
    <w:rsid w:val="0030111B"/>
    <w:rsid w:val="00307084"/>
    <w:rsid w:val="00316EFD"/>
    <w:rsid w:val="003218C7"/>
    <w:rsid w:val="00321E95"/>
    <w:rsid w:val="00324C37"/>
    <w:rsid w:val="003319D9"/>
    <w:rsid w:val="00342F9D"/>
    <w:rsid w:val="00344194"/>
    <w:rsid w:val="0035220E"/>
    <w:rsid w:val="00361CEC"/>
    <w:rsid w:val="00372B20"/>
    <w:rsid w:val="003743CF"/>
    <w:rsid w:val="0037607E"/>
    <w:rsid w:val="00376DBC"/>
    <w:rsid w:val="00376E04"/>
    <w:rsid w:val="003814DD"/>
    <w:rsid w:val="003833DE"/>
    <w:rsid w:val="003859A3"/>
    <w:rsid w:val="00385A18"/>
    <w:rsid w:val="003946D0"/>
    <w:rsid w:val="003A0720"/>
    <w:rsid w:val="003A35E0"/>
    <w:rsid w:val="003A601F"/>
    <w:rsid w:val="003B0705"/>
    <w:rsid w:val="003B0BAA"/>
    <w:rsid w:val="003B15AA"/>
    <w:rsid w:val="003B32FB"/>
    <w:rsid w:val="003B3A04"/>
    <w:rsid w:val="003C1435"/>
    <w:rsid w:val="003C4213"/>
    <w:rsid w:val="003C4697"/>
    <w:rsid w:val="003D4D4B"/>
    <w:rsid w:val="003D72F1"/>
    <w:rsid w:val="003E0B3C"/>
    <w:rsid w:val="003E1715"/>
    <w:rsid w:val="003E3910"/>
    <w:rsid w:val="003F094E"/>
    <w:rsid w:val="003F4179"/>
    <w:rsid w:val="003F4B8B"/>
    <w:rsid w:val="003F70AD"/>
    <w:rsid w:val="00401C5D"/>
    <w:rsid w:val="00410473"/>
    <w:rsid w:val="0041594A"/>
    <w:rsid w:val="00436E82"/>
    <w:rsid w:val="00437B9F"/>
    <w:rsid w:val="004405D1"/>
    <w:rsid w:val="00446741"/>
    <w:rsid w:val="00456E78"/>
    <w:rsid w:val="00471EFD"/>
    <w:rsid w:val="00472335"/>
    <w:rsid w:val="0048315A"/>
    <w:rsid w:val="00490C74"/>
    <w:rsid w:val="004929E2"/>
    <w:rsid w:val="004A131D"/>
    <w:rsid w:val="004A34AE"/>
    <w:rsid w:val="004A3E0B"/>
    <w:rsid w:val="004A4304"/>
    <w:rsid w:val="004B1A40"/>
    <w:rsid w:val="004C1365"/>
    <w:rsid w:val="004C13EE"/>
    <w:rsid w:val="004C7F50"/>
    <w:rsid w:val="004D0F2A"/>
    <w:rsid w:val="004D5F8A"/>
    <w:rsid w:val="004D656C"/>
    <w:rsid w:val="004D6B33"/>
    <w:rsid w:val="004E07DB"/>
    <w:rsid w:val="004E1490"/>
    <w:rsid w:val="004E3D77"/>
    <w:rsid w:val="004E7049"/>
    <w:rsid w:val="004F2729"/>
    <w:rsid w:val="004F5DC4"/>
    <w:rsid w:val="0050060D"/>
    <w:rsid w:val="0050189B"/>
    <w:rsid w:val="00504B38"/>
    <w:rsid w:val="00506BED"/>
    <w:rsid w:val="00514A9C"/>
    <w:rsid w:val="005150DD"/>
    <w:rsid w:val="005200AD"/>
    <w:rsid w:val="0052088C"/>
    <w:rsid w:val="00521F22"/>
    <w:rsid w:val="00523A5F"/>
    <w:rsid w:val="005241EF"/>
    <w:rsid w:val="00524BCE"/>
    <w:rsid w:val="00525A64"/>
    <w:rsid w:val="00527E98"/>
    <w:rsid w:val="00531A99"/>
    <w:rsid w:val="0053224D"/>
    <w:rsid w:val="00534FF0"/>
    <w:rsid w:val="00535346"/>
    <w:rsid w:val="00536BD7"/>
    <w:rsid w:val="005517A3"/>
    <w:rsid w:val="00552CD8"/>
    <w:rsid w:val="00554939"/>
    <w:rsid w:val="0056495E"/>
    <w:rsid w:val="00564B8C"/>
    <w:rsid w:val="0057734A"/>
    <w:rsid w:val="00577A84"/>
    <w:rsid w:val="00581D4A"/>
    <w:rsid w:val="00585535"/>
    <w:rsid w:val="00591963"/>
    <w:rsid w:val="005962FB"/>
    <w:rsid w:val="005A1C74"/>
    <w:rsid w:val="005A1E0A"/>
    <w:rsid w:val="005A560C"/>
    <w:rsid w:val="005B01FE"/>
    <w:rsid w:val="005B3A1C"/>
    <w:rsid w:val="005B50A0"/>
    <w:rsid w:val="005B6383"/>
    <w:rsid w:val="005B7B01"/>
    <w:rsid w:val="005D01E4"/>
    <w:rsid w:val="005D6E42"/>
    <w:rsid w:val="005E3164"/>
    <w:rsid w:val="005F6B91"/>
    <w:rsid w:val="00602E8E"/>
    <w:rsid w:val="006030AB"/>
    <w:rsid w:val="006060D1"/>
    <w:rsid w:val="006076FB"/>
    <w:rsid w:val="006137C7"/>
    <w:rsid w:val="00620EA6"/>
    <w:rsid w:val="0062275B"/>
    <w:rsid w:val="006241EC"/>
    <w:rsid w:val="00630564"/>
    <w:rsid w:val="00636A44"/>
    <w:rsid w:val="00645C6E"/>
    <w:rsid w:val="0065143C"/>
    <w:rsid w:val="00660733"/>
    <w:rsid w:val="0066553E"/>
    <w:rsid w:val="00671446"/>
    <w:rsid w:val="006748B3"/>
    <w:rsid w:val="006813EE"/>
    <w:rsid w:val="00693CBB"/>
    <w:rsid w:val="00695D14"/>
    <w:rsid w:val="006A1845"/>
    <w:rsid w:val="006A2531"/>
    <w:rsid w:val="006A6370"/>
    <w:rsid w:val="006A6A3C"/>
    <w:rsid w:val="006B3C1C"/>
    <w:rsid w:val="006B64EE"/>
    <w:rsid w:val="006C2A11"/>
    <w:rsid w:val="006C5000"/>
    <w:rsid w:val="006D2D01"/>
    <w:rsid w:val="006D2D20"/>
    <w:rsid w:val="006D7008"/>
    <w:rsid w:val="006D7997"/>
    <w:rsid w:val="006E4086"/>
    <w:rsid w:val="006E720A"/>
    <w:rsid w:val="006F12C6"/>
    <w:rsid w:val="006F7C74"/>
    <w:rsid w:val="00702D34"/>
    <w:rsid w:val="007067EB"/>
    <w:rsid w:val="00707C93"/>
    <w:rsid w:val="00707CB3"/>
    <w:rsid w:val="0072216A"/>
    <w:rsid w:val="00724D38"/>
    <w:rsid w:val="00727CA3"/>
    <w:rsid w:val="00746DAE"/>
    <w:rsid w:val="00747CA2"/>
    <w:rsid w:val="00751C37"/>
    <w:rsid w:val="00753AE8"/>
    <w:rsid w:val="00764F6E"/>
    <w:rsid w:val="00765F18"/>
    <w:rsid w:val="0077315F"/>
    <w:rsid w:val="00783FA3"/>
    <w:rsid w:val="00786595"/>
    <w:rsid w:val="007868D6"/>
    <w:rsid w:val="007901A0"/>
    <w:rsid w:val="007920C9"/>
    <w:rsid w:val="0079379B"/>
    <w:rsid w:val="007A23EB"/>
    <w:rsid w:val="007A3561"/>
    <w:rsid w:val="007A4EED"/>
    <w:rsid w:val="007A509D"/>
    <w:rsid w:val="007B4128"/>
    <w:rsid w:val="007B57A7"/>
    <w:rsid w:val="007B72BC"/>
    <w:rsid w:val="007C342A"/>
    <w:rsid w:val="007C58E1"/>
    <w:rsid w:val="007D0517"/>
    <w:rsid w:val="007D3257"/>
    <w:rsid w:val="007D7443"/>
    <w:rsid w:val="007E495F"/>
    <w:rsid w:val="007E5689"/>
    <w:rsid w:val="007F17EF"/>
    <w:rsid w:val="0080131C"/>
    <w:rsid w:val="00816641"/>
    <w:rsid w:val="00820493"/>
    <w:rsid w:val="00822370"/>
    <w:rsid w:val="00826A22"/>
    <w:rsid w:val="008273CA"/>
    <w:rsid w:val="008367FF"/>
    <w:rsid w:val="00837037"/>
    <w:rsid w:val="00844CC9"/>
    <w:rsid w:val="00845B0E"/>
    <w:rsid w:val="0085556E"/>
    <w:rsid w:val="00866943"/>
    <w:rsid w:val="00873570"/>
    <w:rsid w:val="00873587"/>
    <w:rsid w:val="00882D4A"/>
    <w:rsid w:val="00883FCA"/>
    <w:rsid w:val="00884B20"/>
    <w:rsid w:val="00886D0E"/>
    <w:rsid w:val="00890020"/>
    <w:rsid w:val="00890BF3"/>
    <w:rsid w:val="00892598"/>
    <w:rsid w:val="00896C3A"/>
    <w:rsid w:val="00897FD4"/>
    <w:rsid w:val="008B1949"/>
    <w:rsid w:val="008C0677"/>
    <w:rsid w:val="008C1A1C"/>
    <w:rsid w:val="008C3537"/>
    <w:rsid w:val="008C43D4"/>
    <w:rsid w:val="008D0AFF"/>
    <w:rsid w:val="008D6E90"/>
    <w:rsid w:val="008D7AF5"/>
    <w:rsid w:val="008E0DCF"/>
    <w:rsid w:val="008E17E8"/>
    <w:rsid w:val="008E466F"/>
    <w:rsid w:val="008E71AA"/>
    <w:rsid w:val="008F0DAB"/>
    <w:rsid w:val="008F1D2B"/>
    <w:rsid w:val="008F49B9"/>
    <w:rsid w:val="00900ADB"/>
    <w:rsid w:val="00912D23"/>
    <w:rsid w:val="00912D3B"/>
    <w:rsid w:val="0091339D"/>
    <w:rsid w:val="00915006"/>
    <w:rsid w:val="0091580D"/>
    <w:rsid w:val="0091681F"/>
    <w:rsid w:val="00916DD8"/>
    <w:rsid w:val="00916FB4"/>
    <w:rsid w:val="0092035E"/>
    <w:rsid w:val="00920BE5"/>
    <w:rsid w:val="0092172C"/>
    <w:rsid w:val="009225AE"/>
    <w:rsid w:val="00922C38"/>
    <w:rsid w:val="009407AE"/>
    <w:rsid w:val="00942990"/>
    <w:rsid w:val="009451BB"/>
    <w:rsid w:val="00947B75"/>
    <w:rsid w:val="00963819"/>
    <w:rsid w:val="00967885"/>
    <w:rsid w:val="00977EE8"/>
    <w:rsid w:val="009860B7"/>
    <w:rsid w:val="00990491"/>
    <w:rsid w:val="009A18C3"/>
    <w:rsid w:val="009A3343"/>
    <w:rsid w:val="009B031C"/>
    <w:rsid w:val="009B1EC9"/>
    <w:rsid w:val="009C1F37"/>
    <w:rsid w:val="009C53C3"/>
    <w:rsid w:val="009D324B"/>
    <w:rsid w:val="009D5CCC"/>
    <w:rsid w:val="009D7B2D"/>
    <w:rsid w:val="009E44C4"/>
    <w:rsid w:val="009E5C1D"/>
    <w:rsid w:val="009E7920"/>
    <w:rsid w:val="009F0A58"/>
    <w:rsid w:val="009F3454"/>
    <w:rsid w:val="009F411E"/>
    <w:rsid w:val="009F7925"/>
    <w:rsid w:val="00A043E5"/>
    <w:rsid w:val="00A13DF2"/>
    <w:rsid w:val="00A14ACA"/>
    <w:rsid w:val="00A21558"/>
    <w:rsid w:val="00A27D7E"/>
    <w:rsid w:val="00A30BB7"/>
    <w:rsid w:val="00A320FA"/>
    <w:rsid w:val="00A32FC2"/>
    <w:rsid w:val="00A33373"/>
    <w:rsid w:val="00A365ED"/>
    <w:rsid w:val="00A4152B"/>
    <w:rsid w:val="00A42697"/>
    <w:rsid w:val="00A567DC"/>
    <w:rsid w:val="00A600BE"/>
    <w:rsid w:val="00A6530A"/>
    <w:rsid w:val="00A676B2"/>
    <w:rsid w:val="00A72221"/>
    <w:rsid w:val="00A80CF7"/>
    <w:rsid w:val="00A8158E"/>
    <w:rsid w:val="00A826DA"/>
    <w:rsid w:val="00A83355"/>
    <w:rsid w:val="00A90895"/>
    <w:rsid w:val="00A91061"/>
    <w:rsid w:val="00A97227"/>
    <w:rsid w:val="00AA01EC"/>
    <w:rsid w:val="00AA287B"/>
    <w:rsid w:val="00AA2960"/>
    <w:rsid w:val="00AA438D"/>
    <w:rsid w:val="00AA763B"/>
    <w:rsid w:val="00AB4D01"/>
    <w:rsid w:val="00AB7C34"/>
    <w:rsid w:val="00AC14F4"/>
    <w:rsid w:val="00AC7DBF"/>
    <w:rsid w:val="00AD7C32"/>
    <w:rsid w:val="00AE0D4F"/>
    <w:rsid w:val="00AF6252"/>
    <w:rsid w:val="00B11064"/>
    <w:rsid w:val="00B13FA1"/>
    <w:rsid w:val="00B164E2"/>
    <w:rsid w:val="00B23716"/>
    <w:rsid w:val="00B271BC"/>
    <w:rsid w:val="00B30890"/>
    <w:rsid w:val="00B31E12"/>
    <w:rsid w:val="00B332DC"/>
    <w:rsid w:val="00B33B1D"/>
    <w:rsid w:val="00B34209"/>
    <w:rsid w:val="00B343EF"/>
    <w:rsid w:val="00B362A4"/>
    <w:rsid w:val="00B40760"/>
    <w:rsid w:val="00B40AFD"/>
    <w:rsid w:val="00B415E4"/>
    <w:rsid w:val="00B4755F"/>
    <w:rsid w:val="00B47D5A"/>
    <w:rsid w:val="00B511EA"/>
    <w:rsid w:val="00B5516C"/>
    <w:rsid w:val="00B57777"/>
    <w:rsid w:val="00B57D2D"/>
    <w:rsid w:val="00B62B6D"/>
    <w:rsid w:val="00B64DCD"/>
    <w:rsid w:val="00B6789E"/>
    <w:rsid w:val="00B7015C"/>
    <w:rsid w:val="00B70BC6"/>
    <w:rsid w:val="00B715D7"/>
    <w:rsid w:val="00B71E75"/>
    <w:rsid w:val="00B726C9"/>
    <w:rsid w:val="00B72888"/>
    <w:rsid w:val="00B73754"/>
    <w:rsid w:val="00B76F30"/>
    <w:rsid w:val="00B82BFA"/>
    <w:rsid w:val="00B84363"/>
    <w:rsid w:val="00B85B63"/>
    <w:rsid w:val="00B9050E"/>
    <w:rsid w:val="00B92086"/>
    <w:rsid w:val="00B93B04"/>
    <w:rsid w:val="00B97E11"/>
    <w:rsid w:val="00BA4126"/>
    <w:rsid w:val="00BB1D5B"/>
    <w:rsid w:val="00BB7A21"/>
    <w:rsid w:val="00BC57A7"/>
    <w:rsid w:val="00BD146B"/>
    <w:rsid w:val="00BD1D1F"/>
    <w:rsid w:val="00BD2964"/>
    <w:rsid w:val="00BE10FC"/>
    <w:rsid w:val="00BE4575"/>
    <w:rsid w:val="00BE5D0A"/>
    <w:rsid w:val="00BF0AF0"/>
    <w:rsid w:val="00BF6891"/>
    <w:rsid w:val="00BF6B5F"/>
    <w:rsid w:val="00C0324B"/>
    <w:rsid w:val="00C06A5C"/>
    <w:rsid w:val="00C22567"/>
    <w:rsid w:val="00C279FF"/>
    <w:rsid w:val="00C30B94"/>
    <w:rsid w:val="00C31687"/>
    <w:rsid w:val="00C320C8"/>
    <w:rsid w:val="00C32F92"/>
    <w:rsid w:val="00C34430"/>
    <w:rsid w:val="00C3583E"/>
    <w:rsid w:val="00C35B6C"/>
    <w:rsid w:val="00C41B3F"/>
    <w:rsid w:val="00C46022"/>
    <w:rsid w:val="00C5328E"/>
    <w:rsid w:val="00C55E57"/>
    <w:rsid w:val="00C605C9"/>
    <w:rsid w:val="00C61504"/>
    <w:rsid w:val="00C6478C"/>
    <w:rsid w:val="00C67425"/>
    <w:rsid w:val="00C73B31"/>
    <w:rsid w:val="00C8392F"/>
    <w:rsid w:val="00C85003"/>
    <w:rsid w:val="00C863BC"/>
    <w:rsid w:val="00C91ADC"/>
    <w:rsid w:val="00C956BD"/>
    <w:rsid w:val="00C964E7"/>
    <w:rsid w:val="00CC25FA"/>
    <w:rsid w:val="00CC6B07"/>
    <w:rsid w:val="00CC720A"/>
    <w:rsid w:val="00CD0CAC"/>
    <w:rsid w:val="00CD1486"/>
    <w:rsid w:val="00CD2015"/>
    <w:rsid w:val="00CD4735"/>
    <w:rsid w:val="00CE02CA"/>
    <w:rsid w:val="00D00344"/>
    <w:rsid w:val="00D03F57"/>
    <w:rsid w:val="00D05A33"/>
    <w:rsid w:val="00D06041"/>
    <w:rsid w:val="00D177E2"/>
    <w:rsid w:val="00D33164"/>
    <w:rsid w:val="00D335AF"/>
    <w:rsid w:val="00D36159"/>
    <w:rsid w:val="00D40189"/>
    <w:rsid w:val="00D4771B"/>
    <w:rsid w:val="00D543BA"/>
    <w:rsid w:val="00D56904"/>
    <w:rsid w:val="00D56A88"/>
    <w:rsid w:val="00D56AD6"/>
    <w:rsid w:val="00D639C4"/>
    <w:rsid w:val="00D66C07"/>
    <w:rsid w:val="00D674DD"/>
    <w:rsid w:val="00D67616"/>
    <w:rsid w:val="00D7012F"/>
    <w:rsid w:val="00D7221E"/>
    <w:rsid w:val="00D738F8"/>
    <w:rsid w:val="00D809F5"/>
    <w:rsid w:val="00D829FF"/>
    <w:rsid w:val="00D933D3"/>
    <w:rsid w:val="00DA1399"/>
    <w:rsid w:val="00DA467A"/>
    <w:rsid w:val="00DA49E3"/>
    <w:rsid w:val="00DA68B1"/>
    <w:rsid w:val="00DB16E0"/>
    <w:rsid w:val="00DB219A"/>
    <w:rsid w:val="00DB37A4"/>
    <w:rsid w:val="00DB4CC0"/>
    <w:rsid w:val="00DB53B4"/>
    <w:rsid w:val="00DB75D0"/>
    <w:rsid w:val="00DC28F0"/>
    <w:rsid w:val="00DC318E"/>
    <w:rsid w:val="00DC6C56"/>
    <w:rsid w:val="00DD032B"/>
    <w:rsid w:val="00DD18D0"/>
    <w:rsid w:val="00DD3A32"/>
    <w:rsid w:val="00DD7F61"/>
    <w:rsid w:val="00DE358E"/>
    <w:rsid w:val="00DE6D2F"/>
    <w:rsid w:val="00DF31DC"/>
    <w:rsid w:val="00DF324B"/>
    <w:rsid w:val="00E01251"/>
    <w:rsid w:val="00E01595"/>
    <w:rsid w:val="00E04715"/>
    <w:rsid w:val="00E05790"/>
    <w:rsid w:val="00E17172"/>
    <w:rsid w:val="00E20A7F"/>
    <w:rsid w:val="00E23BAE"/>
    <w:rsid w:val="00E31C5A"/>
    <w:rsid w:val="00E34BA2"/>
    <w:rsid w:val="00E36310"/>
    <w:rsid w:val="00E37002"/>
    <w:rsid w:val="00E410A8"/>
    <w:rsid w:val="00E427A6"/>
    <w:rsid w:val="00E44087"/>
    <w:rsid w:val="00E4796B"/>
    <w:rsid w:val="00E50051"/>
    <w:rsid w:val="00E512AE"/>
    <w:rsid w:val="00E53DBC"/>
    <w:rsid w:val="00E60D04"/>
    <w:rsid w:val="00E60EE2"/>
    <w:rsid w:val="00E64A98"/>
    <w:rsid w:val="00E70078"/>
    <w:rsid w:val="00E70B00"/>
    <w:rsid w:val="00E7421B"/>
    <w:rsid w:val="00E75A9E"/>
    <w:rsid w:val="00E81266"/>
    <w:rsid w:val="00E81A0D"/>
    <w:rsid w:val="00E82260"/>
    <w:rsid w:val="00E85619"/>
    <w:rsid w:val="00E94364"/>
    <w:rsid w:val="00EA30C9"/>
    <w:rsid w:val="00EA3478"/>
    <w:rsid w:val="00EA5AC1"/>
    <w:rsid w:val="00EC1207"/>
    <w:rsid w:val="00EC7AA8"/>
    <w:rsid w:val="00ED1C20"/>
    <w:rsid w:val="00ED3197"/>
    <w:rsid w:val="00ED47C0"/>
    <w:rsid w:val="00ED7A12"/>
    <w:rsid w:val="00ED7D8E"/>
    <w:rsid w:val="00EF07A9"/>
    <w:rsid w:val="00EF3A68"/>
    <w:rsid w:val="00F06B9A"/>
    <w:rsid w:val="00F07C33"/>
    <w:rsid w:val="00F139D5"/>
    <w:rsid w:val="00F16F53"/>
    <w:rsid w:val="00F2378C"/>
    <w:rsid w:val="00F342FE"/>
    <w:rsid w:val="00F365FF"/>
    <w:rsid w:val="00F378B9"/>
    <w:rsid w:val="00F44DE8"/>
    <w:rsid w:val="00F55DCA"/>
    <w:rsid w:val="00F56F2B"/>
    <w:rsid w:val="00F6066A"/>
    <w:rsid w:val="00F60EF7"/>
    <w:rsid w:val="00F61CE3"/>
    <w:rsid w:val="00F621BB"/>
    <w:rsid w:val="00F6446C"/>
    <w:rsid w:val="00F75678"/>
    <w:rsid w:val="00F765E0"/>
    <w:rsid w:val="00F81574"/>
    <w:rsid w:val="00F90548"/>
    <w:rsid w:val="00F976A7"/>
    <w:rsid w:val="00F977A3"/>
    <w:rsid w:val="00FA083F"/>
    <w:rsid w:val="00FA1BAD"/>
    <w:rsid w:val="00FA1D8D"/>
    <w:rsid w:val="00FA39F5"/>
    <w:rsid w:val="00FA3A80"/>
    <w:rsid w:val="00FA6D06"/>
    <w:rsid w:val="00FA7416"/>
    <w:rsid w:val="00FC2520"/>
    <w:rsid w:val="00FD1D35"/>
    <w:rsid w:val="00FD5D54"/>
    <w:rsid w:val="00FE1095"/>
    <w:rsid w:val="00FE2983"/>
    <w:rsid w:val="00FE3D53"/>
    <w:rsid w:val="00FF26FE"/>
    <w:rsid w:val="00FF3F05"/>
    <w:rsid w:val="00FF7EB8"/>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C1207"/>
    <w:pPr>
      <w:widowControl w:val="0"/>
    </w:pPr>
    <w:rPr>
      <w:kern w:val="2"/>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w:basedOn w:val="a"/>
    <w:rsid w:val="0010074F"/>
    <w:pPr>
      <w:spacing w:line="440" w:lineRule="atLeast"/>
    </w:pPr>
    <w:rPr>
      <w:b/>
      <w:bCs/>
      <w:spacing w:val="20"/>
      <w:sz w:val="28"/>
    </w:rPr>
  </w:style>
  <w:style w:type="paragraph" w:styleId="a4">
    <w:name w:val="Balloon Text"/>
    <w:basedOn w:val="a"/>
    <w:semiHidden/>
    <w:rsid w:val="0041594A"/>
    <w:rPr>
      <w:rFonts w:ascii="Arial" w:hAnsi="Arial"/>
      <w:sz w:val="18"/>
      <w:szCs w:val="18"/>
    </w:rPr>
  </w:style>
  <w:style w:type="paragraph" w:styleId="a5">
    <w:name w:val="header"/>
    <w:basedOn w:val="a"/>
    <w:link w:val="a6"/>
    <w:rsid w:val="005E3164"/>
    <w:pPr>
      <w:tabs>
        <w:tab w:val="center" w:pos="4153"/>
        <w:tab w:val="right" w:pos="8306"/>
      </w:tabs>
      <w:snapToGrid w:val="0"/>
    </w:pPr>
    <w:rPr>
      <w:sz w:val="20"/>
      <w:szCs w:val="20"/>
    </w:rPr>
  </w:style>
  <w:style w:type="character" w:customStyle="1" w:styleId="a6">
    <w:name w:val="頁首 字元"/>
    <w:basedOn w:val="a0"/>
    <w:link w:val="a5"/>
    <w:rsid w:val="005E3164"/>
    <w:rPr>
      <w:kern w:val="2"/>
    </w:rPr>
  </w:style>
  <w:style w:type="paragraph" w:styleId="a7">
    <w:name w:val="footer"/>
    <w:basedOn w:val="a"/>
    <w:link w:val="a8"/>
    <w:rsid w:val="005E3164"/>
    <w:pPr>
      <w:tabs>
        <w:tab w:val="center" w:pos="4153"/>
        <w:tab w:val="right" w:pos="8306"/>
      </w:tabs>
      <w:snapToGrid w:val="0"/>
    </w:pPr>
    <w:rPr>
      <w:sz w:val="20"/>
      <w:szCs w:val="20"/>
    </w:rPr>
  </w:style>
  <w:style w:type="character" w:customStyle="1" w:styleId="a8">
    <w:name w:val="頁尾 字元"/>
    <w:basedOn w:val="a0"/>
    <w:link w:val="a7"/>
    <w:rsid w:val="005E3164"/>
    <w:rPr>
      <w:kern w:val="2"/>
    </w:rPr>
  </w:style>
  <w:style w:type="character" w:styleId="a9">
    <w:name w:val="page number"/>
    <w:basedOn w:val="a0"/>
    <w:rsid w:val="000F1F7E"/>
  </w:style>
  <w:style w:type="paragraph" w:customStyle="1" w:styleId="1">
    <w:name w:val=" 字元 字元1 字元 字元 字元 字元 字元 字元 字元"/>
    <w:basedOn w:val="a"/>
    <w:rsid w:val="00116582"/>
    <w:pPr>
      <w:widowControl/>
      <w:spacing w:after="160" w:line="240" w:lineRule="exact"/>
    </w:pPr>
    <w:rPr>
      <w:kern w:val="0"/>
      <w:sz w:val="20"/>
      <w:szCs w:val="20"/>
      <w:lang w:val="en-US" w:eastAsia="zh-TW"/>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341</Words>
  <Characters>1947</Characters>
  <Application>Microsoft Office Word</Application>
  <DocSecurity>0</DocSecurity>
  <Lines>16</Lines>
  <Paragraphs>4</Paragraphs>
  <ScaleCrop>false</ScaleCrop>
  <Company>銀行公會</Company>
  <LinksUpToDate>false</LinksUpToDate>
  <CharactersWithSpaces>2284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銀行公會新聞稿96</dc:title>
  <dc:creator>銀行公會</dc:creator>
  <cp:lastModifiedBy>pc1620</cp:lastModifiedBy>
  <cp:revision>2</cp:revision>
  <cp:lastPrinted>2014-10-22T10:23:00Z</cp:lastPrinted>
  <dcterms:created xsi:type="dcterms:W3CDTF">2014-10-22T10:26:00Z</dcterms:created>
  <dcterms:modified xsi:type="dcterms:W3CDTF">2014-10-22T10:26:00Z</dcterms:modified>
</cp:coreProperties>
</file>