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BA2" w:rsidRPr="00410E3E" w:rsidRDefault="00101C09" w:rsidP="00A34BAA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410E3E">
        <w:rPr>
          <w:rFonts w:ascii="標楷體" w:eastAsia="標楷體" w:hAnsi="標楷體" w:hint="eastAsia"/>
          <w:b/>
          <w:sz w:val="36"/>
          <w:szCs w:val="36"/>
        </w:rPr>
        <w:t>「行動支付服務啟動大會」活動</w:t>
      </w:r>
      <w:r w:rsidR="00A247DE" w:rsidRPr="00410E3E">
        <w:rPr>
          <w:rFonts w:ascii="Times New Roman" w:eastAsia="標楷體" w:hAnsi="Times New Roman" w:cs="Times New Roman" w:hint="eastAsia"/>
          <w:b/>
          <w:sz w:val="36"/>
          <w:szCs w:val="36"/>
        </w:rPr>
        <w:t>理事長致詞稿</w:t>
      </w:r>
    </w:p>
    <w:p w:rsidR="007E0D00" w:rsidRPr="00055BB8" w:rsidRDefault="007E0D00" w:rsidP="00A34BAA">
      <w:pPr>
        <w:spacing w:line="520" w:lineRule="exact"/>
        <w:rPr>
          <w:rFonts w:ascii="Times New Roman" w:eastAsia="標楷體" w:hAnsi="Times New Roman" w:cs="Times New Roman"/>
          <w:sz w:val="28"/>
          <w:szCs w:val="28"/>
        </w:rPr>
      </w:pPr>
    </w:p>
    <w:p w:rsidR="00A247DE" w:rsidRDefault="007B2252" w:rsidP="00083704">
      <w:pPr>
        <w:spacing w:before="50" w:line="360" w:lineRule="auto"/>
        <w:ind w:firstLineChars="253" w:firstLine="810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kern w:val="0"/>
          <w:sz w:val="32"/>
          <w:szCs w:val="32"/>
        </w:rPr>
        <w:t>主辦單位</w:t>
      </w:r>
      <w:r w:rsidR="00B719C2">
        <w:rPr>
          <w:rFonts w:ascii="Times New Roman" w:eastAsia="標楷體" w:hAnsi="Times New Roman" w:cs="Times New Roman" w:hint="eastAsia"/>
          <w:kern w:val="0"/>
          <w:sz w:val="32"/>
          <w:szCs w:val="32"/>
        </w:rPr>
        <w:t>趙董事長、中央銀行</w:t>
      </w:r>
      <w:r>
        <w:rPr>
          <w:rFonts w:ascii="Times New Roman" w:eastAsia="標楷體" w:hAnsi="Times New Roman" w:cs="Times New Roman" w:hint="eastAsia"/>
          <w:kern w:val="0"/>
          <w:sz w:val="32"/>
          <w:szCs w:val="32"/>
        </w:rPr>
        <w:t>楊副總裁</w:t>
      </w:r>
      <w:r w:rsidR="00B719C2">
        <w:rPr>
          <w:rFonts w:ascii="Times New Roman" w:eastAsia="標楷體" w:hAnsi="Times New Roman" w:cs="Times New Roman" w:hint="eastAsia"/>
          <w:kern w:val="0"/>
          <w:sz w:val="32"/>
          <w:szCs w:val="32"/>
        </w:rPr>
        <w:t>、</w:t>
      </w:r>
      <w:r w:rsidR="00FC3166">
        <w:rPr>
          <w:rFonts w:ascii="Times New Roman" w:eastAsia="標楷體" w:hAnsi="Times New Roman" w:cs="Times New Roman" w:hint="eastAsia"/>
          <w:kern w:val="0"/>
          <w:sz w:val="32"/>
          <w:szCs w:val="32"/>
        </w:rPr>
        <w:t>財政部吳次長、</w:t>
      </w:r>
      <w:r>
        <w:rPr>
          <w:rFonts w:ascii="Times New Roman" w:eastAsia="標楷體" w:hAnsi="Times New Roman" w:cs="Times New Roman" w:hint="eastAsia"/>
          <w:kern w:val="0"/>
          <w:sz w:val="32"/>
          <w:szCs w:val="32"/>
        </w:rPr>
        <w:t>交通部陳次長</w:t>
      </w:r>
      <w:r w:rsidR="00B719C2">
        <w:rPr>
          <w:rFonts w:ascii="Times New Roman" w:eastAsia="標楷體" w:hAnsi="Times New Roman" w:cs="Times New Roman" w:hint="eastAsia"/>
          <w:kern w:val="0"/>
          <w:sz w:val="32"/>
          <w:szCs w:val="32"/>
        </w:rPr>
        <w:t>、</w:t>
      </w:r>
      <w:r w:rsidR="00FC3166">
        <w:rPr>
          <w:rFonts w:ascii="Times New Roman" w:eastAsia="標楷體" w:hAnsi="Times New Roman" w:cs="Times New Roman" w:hint="eastAsia"/>
          <w:kern w:val="0"/>
          <w:sz w:val="32"/>
          <w:szCs w:val="32"/>
        </w:rPr>
        <w:t>電信</w:t>
      </w:r>
      <w:r w:rsidR="00B8733D">
        <w:rPr>
          <w:rFonts w:ascii="Times New Roman" w:eastAsia="標楷體" w:hAnsi="Times New Roman" w:cs="Times New Roman" w:hint="eastAsia"/>
          <w:kern w:val="0"/>
          <w:sz w:val="32"/>
          <w:szCs w:val="32"/>
        </w:rPr>
        <w:t>業</w:t>
      </w:r>
      <w:r w:rsidR="00FC3166">
        <w:rPr>
          <w:rFonts w:ascii="Times New Roman" w:eastAsia="標楷體" w:hAnsi="Times New Roman" w:cs="Times New Roman" w:hint="eastAsia"/>
          <w:kern w:val="0"/>
          <w:sz w:val="32"/>
          <w:szCs w:val="32"/>
        </w:rPr>
        <w:t>及金融</w:t>
      </w:r>
      <w:r w:rsidR="00B8733D">
        <w:rPr>
          <w:rFonts w:ascii="Times New Roman" w:eastAsia="標楷體" w:hAnsi="Times New Roman" w:cs="Times New Roman" w:hint="eastAsia"/>
          <w:kern w:val="0"/>
          <w:sz w:val="32"/>
          <w:szCs w:val="32"/>
        </w:rPr>
        <w:t>圈</w:t>
      </w:r>
      <w:r w:rsidR="00FC3166">
        <w:rPr>
          <w:rFonts w:ascii="Times New Roman" w:eastAsia="標楷體" w:hAnsi="Times New Roman" w:cs="Times New Roman" w:hint="eastAsia"/>
          <w:kern w:val="0"/>
          <w:sz w:val="32"/>
          <w:szCs w:val="32"/>
        </w:rPr>
        <w:t>合作好伙伴、</w:t>
      </w:r>
      <w:r w:rsidR="00B719C2">
        <w:rPr>
          <w:rFonts w:ascii="Times New Roman" w:eastAsia="標楷體" w:hAnsi="Times New Roman" w:cs="Times New Roman" w:hint="eastAsia"/>
          <w:kern w:val="0"/>
          <w:sz w:val="32"/>
          <w:szCs w:val="32"/>
        </w:rPr>
        <w:t>各位嘉賓</w:t>
      </w:r>
      <w:r w:rsidR="00B8733D">
        <w:rPr>
          <w:rFonts w:ascii="Times New Roman" w:eastAsia="標楷體" w:hAnsi="Times New Roman" w:cs="Times New Roman" w:hint="eastAsia"/>
          <w:kern w:val="0"/>
          <w:sz w:val="32"/>
          <w:szCs w:val="32"/>
        </w:rPr>
        <w:t>及媒體朋友</w:t>
      </w:r>
      <w:r w:rsidR="00B719C2">
        <w:rPr>
          <w:rFonts w:ascii="Times New Roman" w:eastAsia="標楷體" w:hAnsi="Times New Roman" w:cs="Times New Roman" w:hint="eastAsia"/>
          <w:kern w:val="0"/>
          <w:sz w:val="32"/>
          <w:szCs w:val="32"/>
        </w:rPr>
        <w:t>，大家午安，大家好！</w:t>
      </w:r>
    </w:p>
    <w:p w:rsidR="00410E3E" w:rsidRDefault="00B8733D" w:rsidP="00410E3E">
      <w:pPr>
        <w:spacing w:before="50" w:line="360" w:lineRule="auto"/>
        <w:ind w:firstLineChars="253" w:firstLine="759"/>
        <w:jc w:val="both"/>
        <w:rPr>
          <w:rFonts w:ascii="Times New Roman" w:eastAsia="標楷體" w:hAnsi="Times New Roman" w:cs="Times New Roman"/>
          <w:color w:val="000000" w:themeColor="text1"/>
          <w:sz w:val="30"/>
          <w:szCs w:val="30"/>
        </w:rPr>
      </w:pPr>
      <w:r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趙董事長</w:t>
      </w:r>
      <w:r w:rsidR="00422096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已</w:t>
      </w:r>
      <w:r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將台灣行動支付公司成立</w:t>
      </w:r>
      <w:r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PSP TSM</w:t>
      </w:r>
      <w:r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平台成立的過程及重要性說明，行政院張副院長也</w:t>
      </w:r>
      <w:r w:rsidR="00AA012D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陳述此</w:t>
      </w:r>
      <w:r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平台</w:t>
      </w:r>
      <w:r w:rsidR="00AA012D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成立對</w:t>
      </w:r>
      <w:r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行動支付產業</w:t>
      </w:r>
      <w:r w:rsidR="00AA012D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發展</w:t>
      </w:r>
      <w:r w:rsidR="001B1AC2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的</w:t>
      </w:r>
      <w:r w:rsidR="00AA012D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重要，而主持人也以媽媽角色將行動支付便利性描述非常清楚。首先</w:t>
      </w:r>
      <w:r w:rsidR="00410E3E">
        <w:rPr>
          <w:rFonts w:ascii="Times New Roman" w:eastAsia="標楷體" w:hAnsi="Times New Roman" w:cs="Times New Roman" w:hint="eastAsia"/>
          <w:sz w:val="32"/>
          <w:szCs w:val="32"/>
        </w:rPr>
        <w:t>謝謝主辦單位邀請銀行公會參與協辦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，並非常榮幸參加這次</w:t>
      </w:r>
      <w:r w:rsidR="00CE5D27" w:rsidRPr="00925405">
        <w:rPr>
          <w:rFonts w:ascii="Times New Roman" w:eastAsia="標楷體" w:hAnsi="Times New Roman" w:cs="Times New Roman" w:hint="eastAsia"/>
          <w:sz w:val="32"/>
          <w:szCs w:val="32"/>
        </w:rPr>
        <w:t>「行動支付服務啟動大會」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的重要活動</w:t>
      </w:r>
      <w:r w:rsidR="00410E3E"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p w:rsidR="004E4582" w:rsidRDefault="00B92C5D" w:rsidP="00B92C5D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我國銀行業「</w:t>
      </w:r>
      <w:r>
        <w:rPr>
          <w:rFonts w:ascii="Times New Roman" w:eastAsia="標楷體" w:hAnsi="Times New Roman" w:cs="Times New Roman" w:hint="eastAsia"/>
          <w:sz w:val="32"/>
          <w:szCs w:val="32"/>
        </w:rPr>
        <w:t>e</w:t>
      </w:r>
      <w:r>
        <w:rPr>
          <w:rFonts w:ascii="Times New Roman" w:eastAsia="標楷體" w:hAnsi="Times New Roman" w:cs="Times New Roman" w:hint="eastAsia"/>
          <w:sz w:val="32"/>
          <w:szCs w:val="32"/>
        </w:rPr>
        <w:t>化」非常早，也有相當不錯的績效。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網路銀行是提供客戶全年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365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天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24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小時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「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隨時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」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的服務</w:t>
      </w:r>
      <w:r>
        <w:rPr>
          <w:rFonts w:ascii="Times New Roman" w:eastAsia="標楷體" w:hAnsi="Times New Roman" w:cs="Times New Roman" w:hint="eastAsia"/>
          <w:sz w:val="32"/>
          <w:szCs w:val="32"/>
        </w:rPr>
        <w:t>。最近幾年，隨著智慧型手機的推出，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各家銀行也利用智慧型手機發展</w:t>
      </w:r>
      <w:r>
        <w:rPr>
          <w:rFonts w:ascii="Times New Roman" w:eastAsia="標楷體" w:hAnsi="Times New Roman" w:cs="Times New Roman" w:hint="eastAsia"/>
          <w:sz w:val="32"/>
          <w:szCs w:val="32"/>
        </w:rPr>
        <w:t>「</w:t>
      </w:r>
      <w:r>
        <w:rPr>
          <w:rFonts w:ascii="Times New Roman" w:eastAsia="標楷體" w:hAnsi="Times New Roman" w:cs="Times New Roman" w:hint="eastAsia"/>
          <w:sz w:val="32"/>
          <w:szCs w:val="32"/>
        </w:rPr>
        <w:t>M</w:t>
      </w:r>
      <w:r>
        <w:rPr>
          <w:rFonts w:ascii="Times New Roman" w:eastAsia="標楷體" w:hAnsi="Times New Roman" w:cs="Times New Roman" w:hint="eastAsia"/>
          <w:sz w:val="32"/>
          <w:szCs w:val="32"/>
        </w:rPr>
        <w:t>化」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行動銀行，使銀行的服務不僅僅是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「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隨時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」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的服務，還可以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「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隨地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」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進行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，都</w:t>
      </w:r>
      <w:r w:rsidR="004E4582">
        <w:rPr>
          <w:rFonts w:ascii="Times New Roman" w:eastAsia="標楷體" w:hAnsi="Times New Roman" w:cs="Times New Roman" w:hint="eastAsia"/>
          <w:sz w:val="32"/>
          <w:szCs w:val="32"/>
        </w:rPr>
        <w:t>有不錯的成效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。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但我國的行動支付發展一直沒有很明顯的成效，</w:t>
      </w:r>
      <w:r w:rsidR="00474337" w:rsidRPr="007B2252">
        <w:rPr>
          <w:rFonts w:ascii="Times New Roman" w:eastAsia="標楷體" w:hAnsi="Times New Roman" w:cs="Times New Roman" w:hint="eastAsia"/>
          <w:sz w:val="32"/>
          <w:szCs w:val="32"/>
        </w:rPr>
        <w:t>使銀行「行動化的服務」少了一塊。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拜電信業者無</w:t>
      </w:r>
      <w:r w:rsidR="00422096">
        <w:rPr>
          <w:rFonts w:ascii="Times New Roman" w:eastAsia="標楷體" w:hAnsi="Times New Roman" w:cs="Times New Roman" w:hint="eastAsia"/>
          <w:sz w:val="32"/>
          <w:szCs w:val="32"/>
        </w:rPr>
        <w:t>線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上網之賜，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2014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年台灣滑手機上網平均每人一天達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197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分鐘，較全世界平均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142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分鐘多出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55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分鐘</w:t>
      </w:r>
      <w:r w:rsidR="00422096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1B1AC2">
        <w:rPr>
          <w:rFonts w:ascii="Times New Roman" w:eastAsia="標楷體" w:hAnsi="Times New Roman" w:cs="Times New Roman" w:hint="eastAsia"/>
          <w:sz w:val="32"/>
          <w:szCs w:val="32"/>
        </w:rPr>
        <w:t>為世界第一，另外台灣智慧型手機增加速度，也是名列前</w:t>
      </w:r>
      <w:r w:rsidR="00247FA6">
        <w:rPr>
          <w:rFonts w:ascii="Times New Roman" w:eastAsia="標楷體" w:hAnsi="Times New Roman" w:cs="Times New Roman" w:hint="eastAsia"/>
          <w:sz w:val="32"/>
          <w:szCs w:val="32"/>
        </w:rPr>
        <w:t>茅。既便台灣銀行</w:t>
      </w:r>
      <w:r w:rsidR="00422096">
        <w:rPr>
          <w:rFonts w:ascii="Times New Roman" w:eastAsia="標楷體" w:hAnsi="Times New Roman" w:cs="Times New Roman" w:hint="eastAsia"/>
          <w:sz w:val="32"/>
          <w:szCs w:val="32"/>
        </w:rPr>
        <w:t>已</w:t>
      </w:r>
      <w:r w:rsidR="00422096">
        <w:rPr>
          <w:rFonts w:ascii="Times New Roman" w:eastAsia="標楷體" w:hAnsi="Times New Roman" w:cs="Times New Roman" w:hint="eastAsia"/>
          <w:sz w:val="32"/>
          <w:szCs w:val="32"/>
        </w:rPr>
        <w:t>overbank</w:t>
      </w:r>
      <w:r w:rsidR="00422096">
        <w:rPr>
          <w:rFonts w:ascii="Times New Roman" w:eastAsia="標楷體" w:hAnsi="Times New Roman" w:cs="Times New Roman" w:hint="eastAsia"/>
          <w:sz w:val="32"/>
          <w:szCs w:val="32"/>
        </w:rPr>
        <w:t>，但大家還是期待平台成立，發展行動支付，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希</w:t>
      </w:r>
      <w:r w:rsidR="00422096">
        <w:rPr>
          <w:rFonts w:ascii="Times New Roman" w:eastAsia="標楷體" w:hAnsi="Times New Roman" w:cs="Times New Roman" w:hint="eastAsia"/>
          <w:sz w:val="32"/>
          <w:szCs w:val="32"/>
        </w:rPr>
        <w:t>望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銀行</w:t>
      </w:r>
      <w:r w:rsidR="00474337">
        <w:rPr>
          <w:rFonts w:ascii="Times New Roman" w:eastAsia="標楷體" w:hAnsi="Times New Roman" w:cs="Times New Roman" w:hint="eastAsia"/>
          <w:sz w:val="32"/>
          <w:szCs w:val="32"/>
        </w:rPr>
        <w:t>能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將智慧型手機變成可以付款的信用卡或是金融卡，將可以使銀行在網路銀行、行動銀行之外，提供行動支付的服務，</w:t>
      </w:r>
      <w:r w:rsidR="00D81A9A">
        <w:rPr>
          <w:rFonts w:ascii="Times New Roman" w:eastAsia="標楷體" w:hAnsi="Times New Roman" w:cs="Times New Roman" w:hint="eastAsia"/>
          <w:sz w:val="32"/>
          <w:szCs w:val="32"/>
        </w:rPr>
        <w:t>將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讓電子金融的服務更加的完整</w:t>
      </w:r>
      <w:r w:rsidR="00D81A9A">
        <w:rPr>
          <w:rFonts w:ascii="Times New Roman" w:eastAsia="標楷體" w:hAnsi="Times New Roman" w:cs="Times New Roman" w:hint="eastAsia"/>
          <w:sz w:val="32"/>
          <w:szCs w:val="32"/>
        </w:rPr>
        <w:t>，更切入民眾的一般生活裡</w:t>
      </w:r>
      <w:r w:rsidR="00C03697"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p w:rsidR="00C04CD1" w:rsidRPr="007B2252" w:rsidRDefault="00474337" w:rsidP="00D17B03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lastRenderedPageBreak/>
        <w:t>行動支付就是要把客戶的智慧型手機變成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銀行或是悠遊卡的「錢包」</w:t>
      </w:r>
      <w:r>
        <w:rPr>
          <w:rFonts w:ascii="Times New Roman" w:eastAsia="標楷體" w:hAnsi="Times New Roman" w:cs="Times New Roman" w:hint="eastAsia"/>
          <w:sz w:val="32"/>
          <w:szCs w:val="32"/>
        </w:rPr>
        <w:t>。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這其中有許多的技術</w:t>
      </w:r>
      <w:r w:rsidR="00B92C5D">
        <w:rPr>
          <w:rFonts w:ascii="Times New Roman" w:eastAsia="標楷體" w:hAnsi="Times New Roman" w:cs="Times New Roman" w:hint="eastAsia"/>
          <w:sz w:val="32"/>
          <w:szCs w:val="32"/>
        </w:rPr>
        <w:t>目前都已經發展的相當完善，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包括</w:t>
      </w:r>
      <w:r w:rsidR="003249D5">
        <w:rPr>
          <w:rFonts w:ascii="Times New Roman" w:eastAsia="標楷體" w:hAnsi="Times New Roman" w:cs="Times New Roman" w:hint="eastAsia"/>
          <w:sz w:val="32"/>
          <w:szCs w:val="32"/>
        </w:rPr>
        <w:t>：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手機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NFC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非接觸式的功能</w:t>
      </w:r>
      <w:r w:rsidR="003249D5">
        <w:rPr>
          <w:rFonts w:ascii="Times New Roman" w:eastAsia="標楷體" w:hAnsi="Times New Roman" w:cs="Times New Roman" w:hint="eastAsia"/>
          <w:sz w:val="32"/>
          <w:szCs w:val="32"/>
        </w:rPr>
        <w:t>；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信用卡、金融卡及悠遊卡等個人化安全資料的</w:t>
      </w:r>
      <w:r w:rsidR="00A73D1B">
        <w:rPr>
          <w:rFonts w:ascii="Times New Roman" w:eastAsia="標楷體" w:hAnsi="Times New Roman" w:cs="Times New Roman" w:hint="eastAsia"/>
          <w:sz w:val="32"/>
          <w:szCs w:val="32"/>
        </w:rPr>
        <w:t>下載及儲存等安全性問題</w:t>
      </w:r>
      <w:r w:rsidR="00C04CD1">
        <w:rPr>
          <w:rFonts w:ascii="Times New Roman" w:eastAsia="標楷體" w:hAnsi="Times New Roman" w:cs="Times New Roman" w:hint="eastAsia"/>
          <w:sz w:val="32"/>
          <w:szCs w:val="32"/>
        </w:rPr>
        <w:t>。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要使智慧型手機的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SIM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卡變成可以支付的錢包，有一個非常重要的機制就是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TSM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(Trusted Service Management)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信任服務管理平台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。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簡單來講，就是把銀行的信用卡或是金融卡的資料交給一個獨立、公正的第三方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TSM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，再透過行動網路下載到客戶手機</w:t>
      </w:r>
      <w:r w:rsidR="004E4582" w:rsidRPr="007B2252">
        <w:rPr>
          <w:rFonts w:ascii="Times New Roman" w:eastAsia="標楷體" w:hAnsi="Times New Roman" w:cs="Times New Roman" w:hint="eastAsia"/>
          <w:sz w:val="32"/>
          <w:szCs w:val="32"/>
        </w:rPr>
        <w:t>的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SIM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卡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裡面，然後手機就變成了信用卡或是金融卡。信用卡或是金融卡的資料是攸關客戶權益非常重要的資料，因此這個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TSM</w:t>
      </w:r>
      <w:r w:rsidR="00A73D1B" w:rsidRPr="007B2252">
        <w:rPr>
          <w:rFonts w:ascii="Times New Roman" w:eastAsia="標楷體" w:hAnsi="Times New Roman" w:cs="Times New Roman" w:hint="eastAsia"/>
          <w:sz w:val="32"/>
          <w:szCs w:val="32"/>
        </w:rPr>
        <w:t>信任服務管理平台的角色就顯得非常的重要。</w:t>
      </w:r>
    </w:p>
    <w:p w:rsidR="005A140F" w:rsidRPr="007B2252" w:rsidRDefault="005A140F" w:rsidP="00B719C2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國內有多家的電信業者，與多家的銀行，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如果每家要提供行動支付的銀行分別與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電信業者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連結，將非常沒有效率與複雜。臺灣行動支付的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PSP TSM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功能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就是介於銀行與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MNO TSM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之間，彙整所有參加銀行的信用卡或是金融卡資料，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再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傳送給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MNO TSM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。由單一平台的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PSP TSM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與單一平台的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MNO TSM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連接，將使銀行或是電信業的連接變得比較單純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474337" w:rsidRPr="007B2252">
        <w:rPr>
          <w:rFonts w:ascii="Times New Roman" w:eastAsia="標楷體" w:hAnsi="Times New Roman" w:cs="Times New Roman" w:hint="eastAsia"/>
          <w:sz w:val="32"/>
          <w:szCs w:val="32"/>
        </w:rPr>
        <w:t>降低銀行參與「行動支付」服務市場之系統建置成本</w:t>
      </w:r>
      <w:r w:rsidR="0028102F">
        <w:rPr>
          <w:rFonts w:ascii="Times New Roman" w:eastAsia="標楷體" w:hAnsi="Times New Roman" w:cs="Times New Roman" w:hint="eastAsia"/>
          <w:sz w:val="32"/>
          <w:szCs w:val="32"/>
        </w:rPr>
        <w:t>，也增加金融資料傳送的安全性</w:t>
      </w:r>
      <w:r w:rsidR="00474337" w:rsidRPr="007B2252"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p w:rsidR="005A140F" w:rsidRPr="007B2252" w:rsidRDefault="005A140F" w:rsidP="00B719C2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所以，臺灣行動支付</w:t>
      </w:r>
      <w:r w:rsidR="00474337" w:rsidRPr="007B2252">
        <w:rPr>
          <w:rFonts w:ascii="Times New Roman" w:eastAsia="標楷體" w:hAnsi="Times New Roman" w:cs="Times New Roman" w:hint="eastAsia"/>
          <w:sz w:val="32"/>
          <w:szCs w:val="32"/>
        </w:rPr>
        <w:t>的角色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將可以使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銀行提供行動支付的發卡服務變得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更加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簡單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，而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臺灣行動支付對於</w:t>
      </w:r>
      <w:r w:rsidR="00631B6D" w:rsidRPr="007B2252">
        <w:rPr>
          <w:rFonts w:ascii="Times New Roman" w:eastAsia="標楷體" w:hAnsi="Times New Roman" w:cs="Times New Roman" w:hint="eastAsia"/>
          <w:sz w:val="32"/>
          <w:szCs w:val="32"/>
        </w:rPr>
        <w:t>攸關客戶權益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的信用卡資料及金融卡資料的保障</w:t>
      </w:r>
      <w:r w:rsidR="00474337" w:rsidRPr="007B2252">
        <w:rPr>
          <w:rFonts w:ascii="Times New Roman" w:eastAsia="標楷體" w:hAnsi="Times New Roman" w:cs="Times New Roman" w:hint="eastAsia"/>
          <w:sz w:val="32"/>
          <w:szCs w:val="32"/>
        </w:rPr>
        <w:t>也</w:t>
      </w:r>
      <w:r w:rsidR="00AB2646" w:rsidRPr="007B2252">
        <w:rPr>
          <w:rFonts w:ascii="Times New Roman" w:eastAsia="標楷體" w:hAnsi="Times New Roman" w:cs="Times New Roman" w:hint="eastAsia"/>
          <w:sz w:val="32"/>
          <w:szCs w:val="32"/>
        </w:rPr>
        <w:t>比較安全。</w:t>
      </w:r>
    </w:p>
    <w:p w:rsidR="005A140F" w:rsidRPr="007B2252" w:rsidRDefault="003C7ABC" w:rsidP="005A140F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臺灣行動支付公司</w:t>
      </w:r>
      <w:r w:rsidR="00A87F03">
        <w:rPr>
          <w:rFonts w:ascii="Times New Roman" w:eastAsia="標楷體" w:hAnsi="Times New Roman" w:cs="Times New Roman" w:hint="eastAsia"/>
          <w:sz w:val="32"/>
          <w:szCs w:val="32"/>
        </w:rPr>
        <w:t>在央行及金管會積極鼓勵支持下，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由國內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lastRenderedPageBreak/>
        <w:t>的三大清算機構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(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財金公司、票據交換所及聯合信用卡中心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)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及銀行投資成立的，</w:t>
      </w:r>
      <w:r w:rsidR="00A87F03">
        <w:rPr>
          <w:rFonts w:ascii="Times New Roman" w:eastAsia="標楷體" w:hAnsi="Times New Roman" w:cs="Times New Roman" w:hint="eastAsia"/>
          <w:sz w:val="32"/>
          <w:szCs w:val="32"/>
        </w:rPr>
        <w:t>銀行公會也在今年</w:t>
      </w:r>
      <w:r w:rsidR="00A87F03">
        <w:rPr>
          <w:rFonts w:ascii="Times New Roman" w:eastAsia="標楷體" w:hAnsi="Times New Roman" w:cs="Times New Roman" w:hint="eastAsia"/>
          <w:sz w:val="32"/>
          <w:szCs w:val="32"/>
        </w:rPr>
        <w:t>1</w:t>
      </w:r>
      <w:r w:rsidR="00A87F03">
        <w:rPr>
          <w:rFonts w:ascii="Times New Roman" w:eastAsia="標楷體" w:hAnsi="Times New Roman" w:cs="Times New Roman" w:hint="eastAsia"/>
          <w:sz w:val="32"/>
          <w:szCs w:val="32"/>
        </w:rPr>
        <w:t>月理監事會議通過鼓勵銀行支持及參與此平台，透過此平台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與五大電信業者及悠遊卡公司投資成立的群信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TSM</w:t>
      </w:r>
      <w:r w:rsidR="00844F49" w:rsidRPr="007B2252">
        <w:rPr>
          <w:rFonts w:ascii="Times New Roman" w:eastAsia="標楷體" w:hAnsi="Times New Roman" w:cs="Times New Roman" w:hint="eastAsia"/>
          <w:sz w:val="32"/>
          <w:szCs w:val="32"/>
        </w:rPr>
        <w:t>可以互相合作</w:t>
      </w:r>
      <w:r w:rsidR="004E4582" w:rsidRPr="007B2252">
        <w:rPr>
          <w:rFonts w:ascii="Times New Roman" w:eastAsia="標楷體" w:hAnsi="Times New Roman" w:cs="Times New Roman" w:hint="eastAsia"/>
          <w:sz w:val="32"/>
          <w:szCs w:val="32"/>
        </w:rPr>
        <w:t>：</w:t>
      </w:r>
      <w:r w:rsidR="00844F49" w:rsidRPr="007B2252">
        <w:rPr>
          <w:rFonts w:ascii="Times New Roman" w:eastAsia="標楷體" w:hAnsi="Times New Roman" w:cs="Times New Roman" w:hint="eastAsia"/>
          <w:sz w:val="32"/>
          <w:szCs w:val="32"/>
        </w:rPr>
        <w:t>一邊負責提供銀行的資料，一邊負責傳輸到客戶各家電信的手機上</w:t>
      </w:r>
      <w:r w:rsidR="004E4582" w:rsidRPr="007B2252">
        <w:rPr>
          <w:rFonts w:ascii="Times New Roman" w:eastAsia="標楷體" w:hAnsi="Times New Roman" w:cs="Times New Roman" w:hint="eastAsia"/>
          <w:sz w:val="32"/>
          <w:szCs w:val="32"/>
        </w:rPr>
        <w:t>。</w:t>
      </w:r>
      <w:r w:rsidR="00844F49" w:rsidRPr="007B2252">
        <w:rPr>
          <w:rFonts w:ascii="Times New Roman" w:eastAsia="標楷體" w:hAnsi="Times New Roman" w:cs="Times New Roman" w:hint="eastAsia"/>
          <w:sz w:val="32"/>
          <w:szCs w:val="32"/>
        </w:rPr>
        <w:t>跨金融與電信的合作，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這對於國內發展創新的行動支付是一個非常好的架構</w:t>
      </w:r>
      <w:r w:rsidR="00844F49" w:rsidRPr="007B2252">
        <w:rPr>
          <w:rFonts w:ascii="Times New Roman" w:eastAsia="標楷體" w:hAnsi="Times New Roman" w:cs="Times New Roman" w:hint="eastAsia"/>
          <w:sz w:val="32"/>
          <w:szCs w:val="32"/>
        </w:rPr>
        <w:t>，相信對於消費者也是最有利的服務模式。</w:t>
      </w:r>
    </w:p>
    <w:p w:rsidR="005A140F" w:rsidRPr="007B2252" w:rsidRDefault="005A140F" w:rsidP="005A140F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由於行動支付產業在臺灣才剛啟蒙，臺灣行動支付公司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TSM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的服務，就是要整合銀行的力量，一來有利於銀行資料的傳輸與連結，二來也使團結的銀行可以立於與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MNO TSM</w:t>
      </w: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相同的地位，共同發展創新的行動支付服務。</w:t>
      </w:r>
      <w:r w:rsidR="00474337" w:rsidRPr="007B2252">
        <w:rPr>
          <w:rFonts w:ascii="Times New Roman" w:eastAsia="標楷體" w:hAnsi="Times New Roman" w:cs="Times New Roman" w:hint="eastAsia"/>
          <w:sz w:val="32"/>
          <w:szCs w:val="32"/>
        </w:rPr>
        <w:t>未來各銀行可透過此臺灣行動支付平台，將所發行的金融卡、信用卡、轉帳卡、甚至與第三方支付業者合作的易付卡及付款帳戶，整合至手機，進行行動支付。</w:t>
      </w:r>
    </w:p>
    <w:p w:rsidR="00173AD7" w:rsidRPr="007B2252" w:rsidRDefault="00474337" w:rsidP="00474337">
      <w:pPr>
        <w:spacing w:before="50" w:line="360" w:lineRule="auto"/>
        <w:ind w:firstLineChars="253" w:firstLine="81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B2252">
        <w:rPr>
          <w:rFonts w:ascii="Times New Roman" w:eastAsia="標楷體" w:hAnsi="Times New Roman" w:cs="Times New Roman" w:hint="eastAsia"/>
          <w:sz w:val="32"/>
          <w:szCs w:val="32"/>
        </w:rPr>
        <w:t>智慧型手機推出多年，經過多重的嘗試與精進，我國行動支付在今年，無論是科技的創新與成熟、法規環境的完備、相關業者的企圖心、政府的開放態度與一般民眾的期待，</w:t>
      </w:r>
      <w:bookmarkStart w:id="0" w:name="_GoBack"/>
      <w:bookmarkEnd w:id="0"/>
      <w:r w:rsidRPr="007B2252">
        <w:rPr>
          <w:rFonts w:ascii="Times New Roman" w:eastAsia="標楷體" w:hAnsi="Times New Roman" w:cs="Times New Roman" w:hint="eastAsia"/>
          <w:sz w:val="32"/>
          <w:szCs w:val="32"/>
        </w:rPr>
        <w:t>如同初試鋒芒，具有各種發展的可能性與完整的解決方案。可以預期，我國的行動支付，在全體銀行與臺灣行動支付公司的努力下，也將會有全然不同的風貌</w:t>
      </w:r>
      <w:r w:rsidR="001F74B9" w:rsidRPr="007B2252">
        <w:rPr>
          <w:rFonts w:ascii="Times New Roman" w:eastAsia="標楷體" w:hAnsi="Times New Roman" w:cs="Times New Roman" w:hint="eastAsia"/>
          <w:sz w:val="32"/>
          <w:szCs w:val="32"/>
        </w:rPr>
        <w:t>，相信未來</w:t>
      </w:r>
      <w:r w:rsidR="00327A9E" w:rsidRPr="007B2252">
        <w:rPr>
          <w:rFonts w:ascii="Times New Roman" w:eastAsia="標楷體" w:hAnsi="Times New Roman" w:cs="Times New Roman" w:hint="eastAsia"/>
          <w:sz w:val="32"/>
          <w:szCs w:val="32"/>
        </w:rPr>
        <w:t>透過</w:t>
      </w:r>
      <w:r w:rsidR="00CE5674" w:rsidRPr="007B2252">
        <w:rPr>
          <w:rFonts w:ascii="Times New Roman" w:eastAsia="標楷體" w:hAnsi="Times New Roman" w:cs="Times New Roman" w:hint="eastAsia"/>
          <w:sz w:val="32"/>
          <w:szCs w:val="32"/>
        </w:rPr>
        <w:t>跨產業的合作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及良性競爭</w:t>
      </w:r>
      <w:r w:rsidR="001F74B9" w:rsidRPr="007B2252">
        <w:rPr>
          <w:rFonts w:ascii="Times New Roman" w:eastAsia="標楷體" w:hAnsi="Times New Roman" w:cs="Times New Roman" w:hint="eastAsia"/>
          <w:sz w:val="32"/>
          <w:szCs w:val="32"/>
        </w:rPr>
        <w:t>可</w:t>
      </w:r>
      <w:r w:rsidR="001F2BC2" w:rsidRPr="007B2252">
        <w:rPr>
          <w:rFonts w:ascii="Times New Roman" w:eastAsia="標楷體" w:hAnsi="Times New Roman" w:cs="Times New Roman" w:hint="eastAsia"/>
          <w:sz w:val="32"/>
          <w:szCs w:val="32"/>
        </w:rPr>
        <w:t>共</w:t>
      </w:r>
      <w:r w:rsidR="00CE5674" w:rsidRPr="007B2252">
        <w:rPr>
          <w:rFonts w:ascii="Times New Roman" w:eastAsia="標楷體" w:hAnsi="Times New Roman" w:cs="Times New Roman" w:hint="eastAsia"/>
          <w:sz w:val="32"/>
          <w:szCs w:val="32"/>
        </w:rPr>
        <w:t>創</w:t>
      </w:r>
      <w:r w:rsidR="00C26703" w:rsidRPr="007B2252">
        <w:rPr>
          <w:rFonts w:ascii="Times New Roman" w:eastAsia="標楷體" w:hAnsi="Times New Roman" w:cs="Times New Roman" w:hint="eastAsia"/>
          <w:sz w:val="32"/>
          <w:szCs w:val="32"/>
        </w:rPr>
        <w:t>不同產業</w:t>
      </w:r>
      <w:r w:rsidR="00CE5674" w:rsidRPr="007B2252">
        <w:rPr>
          <w:rFonts w:ascii="Times New Roman" w:eastAsia="標楷體" w:hAnsi="Times New Roman" w:cs="Times New Roman" w:hint="eastAsia"/>
          <w:sz w:val="32"/>
          <w:szCs w:val="32"/>
        </w:rPr>
        <w:t>多贏</w:t>
      </w:r>
      <w:r w:rsidR="00173AD7" w:rsidRPr="007B2252">
        <w:rPr>
          <w:rFonts w:ascii="Times New Roman" w:eastAsia="標楷體" w:hAnsi="Times New Roman" w:cs="Times New Roman" w:hint="eastAsia"/>
          <w:sz w:val="32"/>
          <w:szCs w:val="32"/>
        </w:rPr>
        <w:t>局</w:t>
      </w:r>
      <w:r w:rsidR="00CE5674" w:rsidRPr="007B2252">
        <w:rPr>
          <w:rFonts w:ascii="Times New Roman" w:eastAsia="標楷體" w:hAnsi="Times New Roman" w:cs="Times New Roman" w:hint="eastAsia"/>
          <w:sz w:val="32"/>
          <w:szCs w:val="32"/>
        </w:rPr>
        <w:t>面及開拓台灣行動支付市場</w:t>
      </w:r>
      <w:r w:rsidR="00327A9E" w:rsidRPr="007B2252">
        <w:rPr>
          <w:rFonts w:ascii="Times New Roman" w:eastAsia="標楷體" w:hAnsi="Times New Roman" w:cs="Times New Roman" w:hint="eastAsia"/>
          <w:sz w:val="32"/>
          <w:szCs w:val="32"/>
        </w:rPr>
        <w:t>無限商機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，再次謝謝</w:t>
      </w:r>
      <w:r w:rsidR="00CE5D27" w:rsidRPr="007B2252">
        <w:rPr>
          <w:rFonts w:ascii="Times New Roman" w:eastAsia="標楷體" w:hAnsi="Times New Roman" w:cs="Times New Roman" w:hint="eastAsia"/>
          <w:sz w:val="32"/>
          <w:szCs w:val="32"/>
        </w:rPr>
        <w:t>臺灣行動支付公司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成立此平台，也請銀行業者多加利用</w:t>
      </w:r>
      <w:r w:rsidR="00CE5674" w:rsidRPr="007B2252">
        <w:rPr>
          <w:rFonts w:ascii="Times New Roman" w:eastAsia="標楷體" w:hAnsi="Times New Roman" w:cs="Times New Roman" w:hint="eastAsia"/>
          <w:sz w:val="32"/>
          <w:szCs w:val="32"/>
        </w:rPr>
        <w:t>。</w:t>
      </w:r>
      <w:r w:rsidR="00173AD7" w:rsidRPr="007B2252">
        <w:rPr>
          <w:rFonts w:ascii="Times New Roman" w:eastAsia="標楷體" w:hAnsi="Times New Roman" w:cs="Times New Roman" w:hint="eastAsia"/>
          <w:sz w:val="32"/>
          <w:szCs w:val="32"/>
        </w:rPr>
        <w:t>最後，敬祝今天</w:t>
      </w:r>
      <w:r w:rsidR="001F74B9" w:rsidRPr="007B2252">
        <w:rPr>
          <w:rFonts w:ascii="Times New Roman" w:eastAsia="標楷體" w:hAnsi="Times New Roman" w:cs="Times New Roman" w:hint="eastAsia"/>
          <w:sz w:val="32"/>
          <w:szCs w:val="32"/>
        </w:rPr>
        <w:t>活動</w:t>
      </w:r>
      <w:r w:rsidR="00173AD7" w:rsidRPr="007B2252">
        <w:rPr>
          <w:rFonts w:ascii="Times New Roman" w:eastAsia="標楷體" w:hAnsi="Times New Roman" w:cs="Times New Roman" w:hint="eastAsia"/>
          <w:sz w:val="32"/>
          <w:szCs w:val="32"/>
        </w:rPr>
        <w:t>圓滿成功，各位嘉賓</w:t>
      </w:r>
      <w:r w:rsidR="00CE5D27">
        <w:rPr>
          <w:rFonts w:ascii="Times New Roman" w:eastAsia="標楷體" w:hAnsi="Times New Roman" w:cs="Times New Roman" w:hint="eastAsia"/>
          <w:sz w:val="32"/>
          <w:szCs w:val="32"/>
        </w:rPr>
        <w:t>新的一年</w:t>
      </w:r>
      <w:r w:rsidR="00173AD7" w:rsidRPr="007B2252">
        <w:rPr>
          <w:rFonts w:ascii="Times New Roman" w:eastAsia="標楷體" w:hAnsi="Times New Roman" w:cs="Times New Roman" w:hint="eastAsia"/>
          <w:sz w:val="32"/>
          <w:szCs w:val="32"/>
        </w:rPr>
        <w:t>身體健康，萬事如意！</w:t>
      </w:r>
    </w:p>
    <w:sectPr w:rsidR="00173AD7" w:rsidRPr="007B2252" w:rsidSect="0028102F">
      <w:footerReference w:type="default" r:id="rId6"/>
      <w:pgSz w:w="11906" w:h="16838" w:code="9"/>
      <w:pgMar w:top="1134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E40" w:rsidRDefault="00255E40" w:rsidP="00101C09">
      <w:r>
        <w:separator/>
      </w:r>
    </w:p>
  </w:endnote>
  <w:endnote w:type="continuationSeparator" w:id="1">
    <w:p w:rsidR="00255E40" w:rsidRDefault="00255E40" w:rsidP="00101C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7917148"/>
      <w:docPartObj>
        <w:docPartGallery w:val="Page Numbers (Bottom of Page)"/>
        <w:docPartUnique/>
      </w:docPartObj>
    </w:sdtPr>
    <w:sdtContent>
      <w:p w:rsidR="009643C7" w:rsidRDefault="009A127F">
        <w:pPr>
          <w:pStyle w:val="a5"/>
          <w:jc w:val="center"/>
        </w:pPr>
        <w:r>
          <w:fldChar w:fldCharType="begin"/>
        </w:r>
        <w:r w:rsidR="009643C7">
          <w:instrText>PAGE   \* MERGEFORMAT</w:instrText>
        </w:r>
        <w:r>
          <w:fldChar w:fldCharType="separate"/>
        </w:r>
        <w:r w:rsidR="0028102F" w:rsidRPr="0028102F">
          <w:rPr>
            <w:noProof/>
            <w:lang w:val="zh-TW"/>
          </w:rPr>
          <w:t>1</w:t>
        </w:r>
        <w:r>
          <w:fldChar w:fldCharType="end"/>
        </w:r>
      </w:p>
    </w:sdtContent>
  </w:sdt>
  <w:p w:rsidR="009643C7" w:rsidRDefault="009643C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E40" w:rsidRDefault="00255E40" w:rsidP="00101C09">
      <w:r>
        <w:separator/>
      </w:r>
    </w:p>
  </w:footnote>
  <w:footnote w:type="continuationSeparator" w:id="1">
    <w:p w:rsidR="00255E40" w:rsidRDefault="00255E40" w:rsidP="00101C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C09"/>
    <w:rsid w:val="00041D6F"/>
    <w:rsid w:val="00052AFF"/>
    <w:rsid w:val="00055BB8"/>
    <w:rsid w:val="00083704"/>
    <w:rsid w:val="000C44DF"/>
    <w:rsid w:val="000E5809"/>
    <w:rsid w:val="00101C09"/>
    <w:rsid w:val="00173AD7"/>
    <w:rsid w:val="001B1AC2"/>
    <w:rsid w:val="001B6FBB"/>
    <w:rsid w:val="001F2BC2"/>
    <w:rsid w:val="001F74B9"/>
    <w:rsid w:val="00247FA6"/>
    <w:rsid w:val="00255E40"/>
    <w:rsid w:val="0028102F"/>
    <w:rsid w:val="00293471"/>
    <w:rsid w:val="002A61FF"/>
    <w:rsid w:val="003249D5"/>
    <w:rsid w:val="00327A9E"/>
    <w:rsid w:val="00347F20"/>
    <w:rsid w:val="00360FA5"/>
    <w:rsid w:val="0036483B"/>
    <w:rsid w:val="003B36BD"/>
    <w:rsid w:val="003C7ABC"/>
    <w:rsid w:val="00410E3E"/>
    <w:rsid w:val="00422096"/>
    <w:rsid w:val="0044624B"/>
    <w:rsid w:val="00463CEB"/>
    <w:rsid w:val="00474337"/>
    <w:rsid w:val="004E4582"/>
    <w:rsid w:val="004F5012"/>
    <w:rsid w:val="005A140F"/>
    <w:rsid w:val="0060021A"/>
    <w:rsid w:val="00625A1A"/>
    <w:rsid w:val="00631B6D"/>
    <w:rsid w:val="006A13BB"/>
    <w:rsid w:val="006D419D"/>
    <w:rsid w:val="00760AFF"/>
    <w:rsid w:val="007B2252"/>
    <w:rsid w:val="007C6303"/>
    <w:rsid w:val="007E0D00"/>
    <w:rsid w:val="008119CE"/>
    <w:rsid w:val="00844F49"/>
    <w:rsid w:val="00857C88"/>
    <w:rsid w:val="008B131C"/>
    <w:rsid w:val="00917C8E"/>
    <w:rsid w:val="00925405"/>
    <w:rsid w:val="00934557"/>
    <w:rsid w:val="0094041E"/>
    <w:rsid w:val="009643C7"/>
    <w:rsid w:val="00975B95"/>
    <w:rsid w:val="009A127F"/>
    <w:rsid w:val="00A247DE"/>
    <w:rsid w:val="00A34BAA"/>
    <w:rsid w:val="00A73D1B"/>
    <w:rsid w:val="00A87F03"/>
    <w:rsid w:val="00AA012D"/>
    <w:rsid w:val="00AB2646"/>
    <w:rsid w:val="00AD3C52"/>
    <w:rsid w:val="00B14C8F"/>
    <w:rsid w:val="00B210E1"/>
    <w:rsid w:val="00B719C2"/>
    <w:rsid w:val="00B82F03"/>
    <w:rsid w:val="00B8733D"/>
    <w:rsid w:val="00B90F35"/>
    <w:rsid w:val="00B92C5D"/>
    <w:rsid w:val="00BB100F"/>
    <w:rsid w:val="00BB2C1D"/>
    <w:rsid w:val="00BF4036"/>
    <w:rsid w:val="00C03697"/>
    <w:rsid w:val="00C04CD1"/>
    <w:rsid w:val="00C26703"/>
    <w:rsid w:val="00C64726"/>
    <w:rsid w:val="00C87F9B"/>
    <w:rsid w:val="00CD4BA2"/>
    <w:rsid w:val="00CE4158"/>
    <w:rsid w:val="00CE5674"/>
    <w:rsid w:val="00CE5D27"/>
    <w:rsid w:val="00CF49C3"/>
    <w:rsid w:val="00D17B03"/>
    <w:rsid w:val="00D81A9A"/>
    <w:rsid w:val="00D833C4"/>
    <w:rsid w:val="00DA0465"/>
    <w:rsid w:val="00DA2932"/>
    <w:rsid w:val="00DB0186"/>
    <w:rsid w:val="00DD6914"/>
    <w:rsid w:val="00E66BF3"/>
    <w:rsid w:val="00F0095F"/>
    <w:rsid w:val="00F475C2"/>
    <w:rsid w:val="00FC3166"/>
    <w:rsid w:val="00FD5C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3B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1C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01C0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01C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01C09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B10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B100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1C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01C0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01C0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01C09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B10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B100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7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bot</dc:creator>
  <cp:lastModifiedBy>bot</cp:lastModifiedBy>
  <cp:revision>7</cp:revision>
  <cp:lastPrinted>2014-12-30T02:19:00Z</cp:lastPrinted>
  <dcterms:created xsi:type="dcterms:W3CDTF">2014-12-30T07:28:00Z</dcterms:created>
  <dcterms:modified xsi:type="dcterms:W3CDTF">2014-12-30T09:41:00Z</dcterms:modified>
</cp:coreProperties>
</file>